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827D1A" w:rsidRDefault="003D08F6" w:rsidP="00581FD4">
      <w:pPr>
        <w:pStyle w:val="Header"/>
        <w:tabs>
          <w:tab w:val="clear" w:pos="4320"/>
          <w:tab w:val="clear" w:pos="8640"/>
          <w:tab w:val="center" w:pos="9230"/>
          <w:tab w:val="right" w:pos="10366"/>
        </w:tabs>
        <w:spacing w:line="480" w:lineRule="auto"/>
        <w:rPr>
          <w:b/>
          <w:sz w:val="22"/>
          <w:szCs w:val="22"/>
        </w:rPr>
      </w:pPr>
      <w:r>
        <w:rPr>
          <w:b/>
          <w:noProof/>
          <w:sz w:val="22"/>
          <w:szCs w:val="22"/>
        </w:rPr>
        <w:drawing>
          <wp:inline distT="0" distB="0" distL="0" distR="0">
            <wp:extent cx="6596927" cy="12487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CEYH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2976" cy="1274523"/>
                    </a:xfrm>
                    <a:prstGeom prst="rect">
                      <a:avLst/>
                    </a:prstGeom>
                  </pic:spPr>
                </pic:pic>
              </a:graphicData>
            </a:graphic>
          </wp:inline>
        </w:drawing>
      </w:r>
    </w:p>
    <w:p w:rsidR="00827D1A" w:rsidRDefault="00827D1A" w:rsidP="00581FD4">
      <w:pPr>
        <w:tabs>
          <w:tab w:val="left" w:pos="4400"/>
        </w:tabs>
        <w:ind w:left="113" w:right="850"/>
        <w:rPr>
          <w:b/>
          <w:sz w:val="22"/>
          <w:szCs w:val="22"/>
        </w:rPr>
      </w:pPr>
    </w:p>
    <w:p w:rsidR="00E91111" w:rsidRDefault="00E91111" w:rsidP="00581FD4">
      <w:pPr>
        <w:tabs>
          <w:tab w:val="left" w:pos="4400"/>
        </w:tabs>
        <w:ind w:left="113" w:right="850"/>
        <w:rPr>
          <w:b/>
          <w:sz w:val="22"/>
          <w:szCs w:val="22"/>
        </w:rPr>
      </w:pPr>
    </w:p>
    <w:p w:rsidR="00E91111" w:rsidRDefault="00E91111" w:rsidP="00581FD4">
      <w:pPr>
        <w:tabs>
          <w:tab w:val="left" w:pos="4400"/>
        </w:tabs>
        <w:ind w:left="113" w:right="850"/>
        <w:rPr>
          <w:b/>
          <w:sz w:val="22"/>
          <w:szCs w:val="22"/>
        </w:rPr>
      </w:pPr>
    </w:p>
    <w:p w:rsidR="00827D1A" w:rsidRPr="003F6ED0" w:rsidRDefault="003D08F6" w:rsidP="00827D1A">
      <w:pPr>
        <w:tabs>
          <w:tab w:val="left" w:pos="4400"/>
        </w:tabs>
        <w:ind w:left="851" w:right="850"/>
        <w:jc w:val="center"/>
        <w:rPr>
          <w:rFonts w:ascii="Calibri" w:hAnsi="Calibri"/>
          <w:b/>
          <w:color w:val="1F497D" w:themeColor="text2"/>
          <w:sz w:val="88"/>
          <w:szCs w:val="88"/>
        </w:rPr>
      </w:pPr>
      <w:r>
        <w:rPr>
          <w:rFonts w:ascii="Calibri" w:hAnsi="Calibri"/>
          <w:b/>
          <w:color w:val="1F497D" w:themeColor="text2"/>
          <w:sz w:val="88"/>
          <w:szCs w:val="88"/>
        </w:rPr>
        <w:t>Entry</w:t>
      </w:r>
    </w:p>
    <w:p w:rsidR="00AD4E6D" w:rsidRPr="003F6ED0" w:rsidRDefault="00AD4E6D" w:rsidP="00827D1A">
      <w:pPr>
        <w:tabs>
          <w:tab w:val="left" w:pos="4400"/>
        </w:tabs>
        <w:ind w:left="851" w:right="850"/>
        <w:jc w:val="center"/>
        <w:rPr>
          <w:rFonts w:ascii="Calibri" w:hAnsi="Calibri"/>
          <w:b/>
          <w:color w:val="1F497D" w:themeColor="text2"/>
          <w:sz w:val="88"/>
          <w:szCs w:val="88"/>
        </w:rPr>
      </w:pPr>
      <w:r w:rsidRPr="003F6ED0">
        <w:rPr>
          <w:rFonts w:ascii="Calibri" w:hAnsi="Calibri"/>
          <w:b/>
          <w:color w:val="1F497D" w:themeColor="text2"/>
          <w:sz w:val="88"/>
          <w:szCs w:val="88"/>
        </w:rPr>
        <w:t xml:space="preserve">Guidelines </w:t>
      </w:r>
    </w:p>
    <w:p w:rsidR="00AD4E6D" w:rsidRPr="003F6ED0" w:rsidRDefault="00AD4E6D" w:rsidP="00827D1A">
      <w:pPr>
        <w:tabs>
          <w:tab w:val="left" w:pos="4400"/>
        </w:tabs>
        <w:ind w:left="851" w:right="850"/>
        <w:jc w:val="center"/>
        <w:rPr>
          <w:rFonts w:ascii="Calibri" w:hAnsi="Calibri"/>
          <w:b/>
          <w:color w:val="1F497D" w:themeColor="text2"/>
          <w:sz w:val="88"/>
          <w:szCs w:val="88"/>
        </w:rPr>
      </w:pPr>
      <w:r w:rsidRPr="003F6ED0">
        <w:rPr>
          <w:rFonts w:ascii="Calibri" w:hAnsi="Calibri"/>
          <w:b/>
          <w:color w:val="1F497D" w:themeColor="text2"/>
          <w:sz w:val="88"/>
          <w:szCs w:val="88"/>
        </w:rPr>
        <w:t xml:space="preserve">&amp; </w:t>
      </w:r>
    </w:p>
    <w:p w:rsidR="00827D1A" w:rsidRPr="003F6ED0" w:rsidRDefault="00AD4E6D" w:rsidP="00827D1A">
      <w:pPr>
        <w:tabs>
          <w:tab w:val="left" w:pos="4400"/>
        </w:tabs>
        <w:ind w:left="851" w:right="850"/>
        <w:jc w:val="center"/>
        <w:rPr>
          <w:rFonts w:ascii="Calibri" w:hAnsi="Calibri"/>
          <w:b/>
          <w:color w:val="1F497D" w:themeColor="text2"/>
          <w:sz w:val="88"/>
          <w:szCs w:val="88"/>
        </w:rPr>
      </w:pPr>
      <w:r w:rsidRPr="003F6ED0">
        <w:rPr>
          <w:rFonts w:ascii="Calibri" w:hAnsi="Calibri"/>
          <w:b/>
          <w:color w:val="1F497D"/>
          <w:sz w:val="88"/>
          <w:szCs w:val="88"/>
        </w:rPr>
        <w:t>Criteria</w:t>
      </w:r>
    </w:p>
    <w:p w:rsidR="00AD4E6D" w:rsidRDefault="00AD4E6D" w:rsidP="00827D1A">
      <w:pPr>
        <w:tabs>
          <w:tab w:val="left" w:pos="4400"/>
        </w:tabs>
        <w:ind w:left="851" w:right="850"/>
        <w:jc w:val="right"/>
        <w:rPr>
          <w:rFonts w:ascii="Calibri" w:hAnsi="Calibri"/>
          <w:color w:val="1F497D"/>
          <w:sz w:val="32"/>
          <w:szCs w:val="32"/>
        </w:rPr>
      </w:pPr>
    </w:p>
    <w:p w:rsidR="003D08F6" w:rsidRPr="003F6ED0" w:rsidRDefault="003D08F6" w:rsidP="00827D1A">
      <w:pPr>
        <w:tabs>
          <w:tab w:val="left" w:pos="4400"/>
        </w:tabs>
        <w:ind w:left="851" w:right="850"/>
        <w:jc w:val="right"/>
        <w:rPr>
          <w:rFonts w:ascii="Calibri" w:hAnsi="Calibri"/>
          <w:color w:val="1F497D"/>
          <w:sz w:val="32"/>
          <w:szCs w:val="32"/>
        </w:rPr>
      </w:pPr>
    </w:p>
    <w:p w:rsidR="003D08F6" w:rsidRDefault="003D08F6" w:rsidP="003D08F6">
      <w:pPr>
        <w:tabs>
          <w:tab w:val="left" w:pos="4400"/>
        </w:tabs>
        <w:ind w:left="851" w:right="850"/>
        <w:jc w:val="center"/>
        <w:rPr>
          <w:rFonts w:ascii="Calibri" w:hAnsi="Calibri"/>
          <w:color w:val="1F497D"/>
          <w:sz w:val="32"/>
          <w:szCs w:val="32"/>
        </w:rPr>
      </w:pPr>
      <w:r w:rsidRPr="003D08F6">
        <w:rPr>
          <w:rFonts w:ascii="Calibri" w:hAnsi="Calibri"/>
          <w:b/>
          <w:color w:val="1F497D"/>
          <w:sz w:val="32"/>
          <w:szCs w:val="32"/>
        </w:rPr>
        <w:t>Closing Date for entries:</w:t>
      </w:r>
      <w:r>
        <w:rPr>
          <w:rFonts w:ascii="Calibri" w:hAnsi="Calibri"/>
          <w:color w:val="1F497D"/>
          <w:sz w:val="32"/>
          <w:szCs w:val="32"/>
        </w:rPr>
        <w:t xml:space="preserve"> Friday 20</w:t>
      </w:r>
      <w:r w:rsidRPr="003D08F6">
        <w:rPr>
          <w:rFonts w:ascii="Calibri" w:hAnsi="Calibri"/>
          <w:color w:val="1F497D"/>
          <w:sz w:val="32"/>
          <w:szCs w:val="32"/>
          <w:vertAlign w:val="superscript"/>
        </w:rPr>
        <w:t>th</w:t>
      </w:r>
      <w:r>
        <w:rPr>
          <w:rFonts w:ascii="Calibri" w:hAnsi="Calibri"/>
          <w:color w:val="1F497D"/>
          <w:sz w:val="32"/>
          <w:szCs w:val="32"/>
        </w:rPr>
        <w:t xml:space="preserve"> April 2018</w:t>
      </w:r>
    </w:p>
    <w:p w:rsidR="003D08F6" w:rsidRDefault="003D08F6" w:rsidP="003D08F6">
      <w:pPr>
        <w:tabs>
          <w:tab w:val="left" w:pos="4400"/>
        </w:tabs>
        <w:ind w:left="851" w:right="850"/>
        <w:jc w:val="center"/>
        <w:rPr>
          <w:rFonts w:ascii="Calibri" w:hAnsi="Calibri"/>
          <w:color w:val="1F497D"/>
          <w:sz w:val="32"/>
          <w:szCs w:val="32"/>
        </w:rPr>
      </w:pPr>
      <w:r w:rsidRPr="003D08F6">
        <w:rPr>
          <w:rFonts w:ascii="Calibri" w:hAnsi="Calibri"/>
          <w:b/>
          <w:color w:val="1F497D"/>
          <w:sz w:val="32"/>
          <w:szCs w:val="32"/>
        </w:rPr>
        <w:t>Shortlist Announced:</w:t>
      </w:r>
      <w:r>
        <w:rPr>
          <w:rFonts w:ascii="Calibri" w:hAnsi="Calibri"/>
          <w:color w:val="1F497D"/>
          <w:sz w:val="32"/>
          <w:szCs w:val="32"/>
        </w:rPr>
        <w:t xml:space="preserve"> Friday 18</w:t>
      </w:r>
      <w:r w:rsidRPr="003D08F6">
        <w:rPr>
          <w:rFonts w:ascii="Calibri" w:hAnsi="Calibri"/>
          <w:color w:val="1F497D"/>
          <w:sz w:val="32"/>
          <w:szCs w:val="32"/>
          <w:vertAlign w:val="superscript"/>
        </w:rPr>
        <w:t>th</w:t>
      </w:r>
      <w:r>
        <w:rPr>
          <w:rFonts w:ascii="Calibri" w:hAnsi="Calibri"/>
          <w:color w:val="1F497D"/>
          <w:sz w:val="32"/>
          <w:szCs w:val="32"/>
        </w:rPr>
        <w:t xml:space="preserve"> May 2018</w:t>
      </w:r>
    </w:p>
    <w:p w:rsidR="003D08F6" w:rsidRDefault="003D08F6" w:rsidP="003D08F6">
      <w:pPr>
        <w:tabs>
          <w:tab w:val="left" w:pos="4400"/>
        </w:tabs>
        <w:ind w:left="851" w:right="850"/>
        <w:jc w:val="center"/>
        <w:rPr>
          <w:rFonts w:ascii="Calibri" w:hAnsi="Calibri"/>
          <w:color w:val="1F497D"/>
          <w:sz w:val="32"/>
          <w:szCs w:val="32"/>
        </w:rPr>
      </w:pPr>
    </w:p>
    <w:p w:rsidR="003D08F6" w:rsidRPr="003D08F6" w:rsidRDefault="003D08F6" w:rsidP="003D08F6">
      <w:pPr>
        <w:tabs>
          <w:tab w:val="left" w:pos="4400"/>
        </w:tabs>
        <w:ind w:left="851" w:right="850"/>
        <w:jc w:val="center"/>
        <w:rPr>
          <w:rFonts w:ascii="Calibri" w:hAnsi="Calibri"/>
          <w:b/>
          <w:color w:val="1F497D"/>
          <w:sz w:val="32"/>
          <w:szCs w:val="32"/>
        </w:rPr>
      </w:pPr>
      <w:r w:rsidRPr="003D08F6">
        <w:rPr>
          <w:rFonts w:ascii="Calibri" w:hAnsi="Calibri"/>
          <w:b/>
          <w:color w:val="1F497D"/>
          <w:sz w:val="32"/>
          <w:szCs w:val="32"/>
        </w:rPr>
        <w:t>Gala Awards Presentation Evening</w:t>
      </w:r>
      <w:r>
        <w:rPr>
          <w:rFonts w:ascii="Calibri" w:hAnsi="Calibri"/>
          <w:b/>
          <w:color w:val="1F497D"/>
          <w:sz w:val="32"/>
          <w:szCs w:val="32"/>
        </w:rPr>
        <w:t>:</w:t>
      </w:r>
    </w:p>
    <w:p w:rsidR="006503EC" w:rsidRDefault="003D08F6" w:rsidP="003D08F6">
      <w:pPr>
        <w:tabs>
          <w:tab w:val="left" w:pos="4400"/>
        </w:tabs>
        <w:ind w:left="851" w:right="850"/>
        <w:jc w:val="center"/>
        <w:rPr>
          <w:rFonts w:ascii="Calibri" w:hAnsi="Calibri"/>
          <w:color w:val="1F497D"/>
          <w:sz w:val="32"/>
          <w:szCs w:val="32"/>
        </w:rPr>
      </w:pPr>
      <w:r>
        <w:rPr>
          <w:rFonts w:ascii="Calibri" w:hAnsi="Calibri"/>
          <w:color w:val="1F497D"/>
          <w:sz w:val="32"/>
          <w:szCs w:val="32"/>
        </w:rPr>
        <w:t>Thursday 12</w:t>
      </w:r>
      <w:r w:rsidR="000057FB">
        <w:rPr>
          <w:rFonts w:ascii="Calibri" w:hAnsi="Calibri"/>
          <w:color w:val="1F497D"/>
          <w:sz w:val="32"/>
          <w:szCs w:val="32"/>
          <w:vertAlign w:val="superscript"/>
        </w:rPr>
        <w:t>th</w:t>
      </w:r>
      <w:r>
        <w:rPr>
          <w:rFonts w:ascii="Calibri" w:hAnsi="Calibri"/>
          <w:color w:val="1F497D"/>
          <w:sz w:val="32"/>
          <w:szCs w:val="32"/>
        </w:rPr>
        <w:t xml:space="preserve"> July 2018</w:t>
      </w:r>
    </w:p>
    <w:p w:rsidR="006503EC" w:rsidRDefault="006503EC" w:rsidP="003D08F6">
      <w:pPr>
        <w:tabs>
          <w:tab w:val="left" w:pos="4400"/>
        </w:tabs>
        <w:ind w:left="851" w:right="850"/>
        <w:jc w:val="center"/>
        <w:rPr>
          <w:rFonts w:ascii="Calibri" w:hAnsi="Calibri"/>
          <w:color w:val="1F497D"/>
          <w:sz w:val="32"/>
          <w:szCs w:val="32"/>
        </w:rPr>
      </w:pPr>
      <w:r>
        <w:rPr>
          <w:rFonts w:ascii="Calibri" w:hAnsi="Calibri"/>
          <w:color w:val="1F497D"/>
          <w:sz w:val="32"/>
          <w:szCs w:val="32"/>
        </w:rPr>
        <w:t>The Queens Hotel</w:t>
      </w:r>
    </w:p>
    <w:p w:rsidR="003F6ED0" w:rsidRDefault="006503EC" w:rsidP="003D08F6">
      <w:pPr>
        <w:tabs>
          <w:tab w:val="left" w:pos="4400"/>
        </w:tabs>
        <w:ind w:left="851" w:right="850"/>
        <w:jc w:val="center"/>
        <w:rPr>
          <w:rFonts w:ascii="Calibri" w:hAnsi="Calibri"/>
          <w:color w:val="1F497D"/>
          <w:sz w:val="32"/>
          <w:szCs w:val="32"/>
        </w:rPr>
      </w:pPr>
      <w:r>
        <w:rPr>
          <w:rFonts w:ascii="Calibri" w:hAnsi="Calibri"/>
          <w:color w:val="1F497D"/>
          <w:sz w:val="32"/>
          <w:szCs w:val="32"/>
        </w:rPr>
        <w:t>Leeds</w:t>
      </w:r>
    </w:p>
    <w:p w:rsidR="003D6EA4" w:rsidRDefault="003D6EA4" w:rsidP="003D08F6">
      <w:pPr>
        <w:tabs>
          <w:tab w:val="left" w:pos="4400"/>
        </w:tabs>
        <w:ind w:left="851" w:right="850"/>
        <w:jc w:val="center"/>
        <w:rPr>
          <w:rFonts w:ascii="Calibri" w:hAnsi="Calibri"/>
          <w:color w:val="1F497D"/>
          <w:sz w:val="32"/>
          <w:szCs w:val="32"/>
        </w:rPr>
      </w:pPr>
    </w:p>
    <w:p w:rsidR="005E1798" w:rsidRDefault="005E1798" w:rsidP="003D08F6">
      <w:pPr>
        <w:tabs>
          <w:tab w:val="left" w:pos="4400"/>
        </w:tabs>
        <w:ind w:left="851" w:right="850"/>
        <w:jc w:val="center"/>
        <w:rPr>
          <w:rFonts w:ascii="Calibri" w:hAnsi="Calibri"/>
          <w:color w:val="1F497D"/>
          <w:sz w:val="32"/>
          <w:szCs w:val="32"/>
        </w:rPr>
      </w:pPr>
    </w:p>
    <w:p w:rsidR="006F13D3" w:rsidRPr="00AE101F" w:rsidRDefault="003D08F6" w:rsidP="00AE101F">
      <w:pPr>
        <w:tabs>
          <w:tab w:val="left" w:pos="4400"/>
        </w:tabs>
        <w:ind w:right="850"/>
        <w:jc w:val="center"/>
        <w:rPr>
          <w:rFonts w:asciiTheme="majorHAnsi" w:hAnsiTheme="majorHAnsi"/>
          <w:color w:val="1F497D"/>
          <w:sz w:val="32"/>
          <w:szCs w:val="32"/>
        </w:rPr>
      </w:pPr>
      <w:r>
        <w:rPr>
          <w:rFonts w:asciiTheme="majorHAnsi" w:hAnsiTheme="majorHAnsi"/>
          <w:noProof/>
          <w:color w:val="1F497D"/>
          <w:sz w:val="32"/>
          <w:szCs w:val="32"/>
        </w:rPr>
        <w:drawing>
          <wp:inline distT="0" distB="0" distL="0" distR="0" wp14:anchorId="0924E2C1" wp14:editId="671BB82A">
            <wp:extent cx="6465872" cy="21426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ge-Awards2018-V1.jpg"/>
                    <pic:cNvPicPr/>
                  </pic:nvPicPr>
                  <pic:blipFill rotWithShape="1">
                    <a:blip r:embed="rId10" cstate="print">
                      <a:extLst>
                        <a:ext uri="{28A0092B-C50C-407E-A947-70E740481C1C}">
                          <a14:useLocalDpi xmlns:a14="http://schemas.microsoft.com/office/drawing/2010/main" val="0"/>
                        </a:ext>
                      </a:extLst>
                    </a:blip>
                    <a:srcRect t="15883" b="18921"/>
                    <a:stretch/>
                  </pic:blipFill>
                  <pic:spPr bwMode="auto">
                    <a:xfrm>
                      <a:off x="0" y="0"/>
                      <a:ext cx="6499196" cy="2153742"/>
                    </a:xfrm>
                    <a:prstGeom prst="rect">
                      <a:avLst/>
                    </a:prstGeom>
                    <a:ln>
                      <a:noFill/>
                    </a:ln>
                    <a:extLst>
                      <a:ext uri="{53640926-AAD7-44D8-BBD7-CCE9431645EC}">
                        <a14:shadowObscured xmlns:a14="http://schemas.microsoft.com/office/drawing/2010/main"/>
                      </a:ext>
                    </a:extLst>
                  </pic:spPr>
                </pic:pic>
              </a:graphicData>
            </a:graphic>
          </wp:inline>
        </w:drawing>
      </w:r>
    </w:p>
    <w:p w:rsidR="005E1798" w:rsidRDefault="005E1798" w:rsidP="00AE101F">
      <w:pPr>
        <w:jc w:val="center"/>
        <w:rPr>
          <w:rFonts w:asciiTheme="minorHAnsi" w:hAnsiTheme="minorHAnsi" w:cs="Arial"/>
          <w:b/>
          <w:color w:val="1F497D"/>
          <w:sz w:val="22"/>
          <w:szCs w:val="22"/>
          <w:u w:val="single"/>
        </w:rPr>
      </w:pPr>
      <w:r>
        <w:rPr>
          <w:b/>
          <w:noProof/>
          <w:sz w:val="22"/>
          <w:szCs w:val="22"/>
        </w:rPr>
        <w:lastRenderedPageBreak/>
        <w:drawing>
          <wp:inline distT="0" distB="0" distL="0" distR="0" wp14:anchorId="2EB8B510" wp14:editId="7F06E5F9">
            <wp:extent cx="6570980" cy="1243603"/>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ardCEYHLOGO-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0980" cy="1243603"/>
                    </a:xfrm>
                    <a:prstGeom prst="rect">
                      <a:avLst/>
                    </a:prstGeom>
                  </pic:spPr>
                </pic:pic>
              </a:graphicData>
            </a:graphic>
          </wp:inline>
        </w:drawing>
      </w:r>
    </w:p>
    <w:p w:rsidR="005E1798" w:rsidRDefault="005E1798" w:rsidP="00AE101F">
      <w:pPr>
        <w:jc w:val="center"/>
        <w:rPr>
          <w:rFonts w:asciiTheme="minorHAnsi" w:hAnsiTheme="minorHAnsi" w:cs="Arial"/>
          <w:b/>
          <w:color w:val="1F497D"/>
          <w:sz w:val="22"/>
          <w:szCs w:val="22"/>
          <w:u w:val="single"/>
        </w:rPr>
      </w:pPr>
    </w:p>
    <w:p w:rsidR="006F13D3" w:rsidRPr="00AE101F" w:rsidRDefault="00AE101F" w:rsidP="00AE101F">
      <w:pPr>
        <w:jc w:val="center"/>
        <w:rPr>
          <w:rFonts w:asciiTheme="minorHAnsi" w:hAnsiTheme="minorHAnsi" w:cs="Arial"/>
          <w:sz w:val="22"/>
          <w:szCs w:val="22"/>
          <w:u w:val="single"/>
        </w:rPr>
      </w:pPr>
      <w:r w:rsidRPr="00AE101F">
        <w:rPr>
          <w:rFonts w:asciiTheme="minorHAnsi" w:hAnsiTheme="minorHAnsi" w:cs="Arial"/>
          <w:b/>
          <w:color w:val="1F497D"/>
          <w:sz w:val="22"/>
          <w:szCs w:val="22"/>
          <w:u w:val="single"/>
        </w:rPr>
        <w:t>IMPORTANT INFORMATION **PLEASE READ**</w:t>
      </w:r>
    </w:p>
    <w:p w:rsidR="00364207" w:rsidRDefault="00364207" w:rsidP="00AE101F">
      <w:pPr>
        <w:jc w:val="both"/>
        <w:rPr>
          <w:rFonts w:asciiTheme="minorHAnsi" w:hAnsiTheme="minorHAnsi" w:cs="Arial"/>
          <w:b/>
          <w:color w:val="1F497D"/>
          <w:sz w:val="22"/>
          <w:szCs w:val="22"/>
          <w:u w:val="single"/>
        </w:rPr>
      </w:pPr>
    </w:p>
    <w:p w:rsidR="00AE101F" w:rsidRPr="003F6ED0" w:rsidRDefault="00F93C4A" w:rsidP="00AE101F">
      <w:pPr>
        <w:jc w:val="both"/>
        <w:rPr>
          <w:rFonts w:asciiTheme="minorHAnsi" w:hAnsiTheme="minorHAnsi" w:cs="Arial"/>
          <w:b/>
          <w:color w:val="1F497D"/>
          <w:sz w:val="22"/>
          <w:szCs w:val="22"/>
          <w:u w:val="single"/>
        </w:rPr>
      </w:pPr>
      <w:r>
        <w:rPr>
          <w:rFonts w:asciiTheme="minorHAnsi" w:hAnsiTheme="minorHAnsi" w:cs="Arial"/>
          <w:b/>
          <w:color w:val="1F497D"/>
          <w:sz w:val="22"/>
          <w:szCs w:val="22"/>
          <w:u w:val="single"/>
        </w:rPr>
        <w:t>Qualifying</w:t>
      </w:r>
    </w:p>
    <w:p w:rsidR="003C0A05" w:rsidRPr="003F6ED0" w:rsidRDefault="003C0A05" w:rsidP="003C0A05">
      <w:pPr>
        <w:jc w:val="both"/>
        <w:rPr>
          <w:rFonts w:asciiTheme="minorHAnsi" w:hAnsiTheme="minorHAnsi" w:cs="Arial"/>
          <w:b/>
          <w:color w:val="E50000"/>
          <w:sz w:val="22"/>
          <w:szCs w:val="22"/>
          <w:u w:val="single"/>
        </w:rPr>
      </w:pPr>
    </w:p>
    <w:p w:rsidR="00F93C4A" w:rsidRDefault="006F13D3" w:rsidP="003C0A05">
      <w:pPr>
        <w:jc w:val="both"/>
        <w:rPr>
          <w:rFonts w:asciiTheme="minorHAnsi" w:hAnsiTheme="minorHAnsi" w:cs="Arial"/>
          <w:sz w:val="22"/>
          <w:szCs w:val="22"/>
        </w:rPr>
      </w:pPr>
      <w:r w:rsidRPr="003F6ED0">
        <w:rPr>
          <w:rFonts w:asciiTheme="minorHAnsi" w:hAnsiTheme="minorHAnsi" w:cs="Arial"/>
          <w:sz w:val="22"/>
          <w:szCs w:val="22"/>
        </w:rPr>
        <w:t xml:space="preserve">The industry is defined as all who commission, produce, develop, plan, design, build, alter or maintain the built environment. </w:t>
      </w:r>
    </w:p>
    <w:p w:rsidR="00364207" w:rsidRDefault="00364207" w:rsidP="003C0A05">
      <w:pPr>
        <w:jc w:val="both"/>
        <w:rPr>
          <w:rFonts w:asciiTheme="minorHAnsi" w:hAnsiTheme="minorHAnsi" w:cs="Arial"/>
          <w:sz w:val="22"/>
          <w:szCs w:val="22"/>
        </w:rPr>
      </w:pPr>
    </w:p>
    <w:p w:rsidR="006F13D3" w:rsidRPr="003F6ED0" w:rsidRDefault="006F13D3" w:rsidP="003C0A05">
      <w:pPr>
        <w:jc w:val="both"/>
        <w:rPr>
          <w:rFonts w:asciiTheme="minorHAnsi" w:hAnsiTheme="minorHAnsi" w:cs="Arial"/>
          <w:sz w:val="22"/>
          <w:szCs w:val="22"/>
        </w:rPr>
      </w:pPr>
      <w:r w:rsidRPr="003F6ED0">
        <w:rPr>
          <w:rFonts w:asciiTheme="minorHAnsi" w:hAnsiTheme="minorHAnsi" w:cs="Arial"/>
          <w:sz w:val="22"/>
          <w:szCs w:val="22"/>
        </w:rPr>
        <w:t xml:space="preserve">The company / organisation or project(s) must demonstrate improvements in line with Constructing Excellence principles and the Rethinking Construction agenda. </w:t>
      </w:r>
    </w:p>
    <w:p w:rsidR="003F3003" w:rsidRPr="003F6ED0" w:rsidRDefault="003F3003" w:rsidP="003C0A05">
      <w:pPr>
        <w:jc w:val="both"/>
        <w:rPr>
          <w:rFonts w:asciiTheme="minorHAnsi" w:hAnsiTheme="minorHAnsi" w:cs="Arial"/>
          <w:sz w:val="22"/>
          <w:szCs w:val="22"/>
        </w:rPr>
      </w:pPr>
    </w:p>
    <w:p w:rsidR="006F13D3" w:rsidRDefault="006F13D3" w:rsidP="003646D5">
      <w:pPr>
        <w:numPr>
          <w:ilvl w:val="0"/>
          <w:numId w:val="1"/>
        </w:numPr>
        <w:jc w:val="both"/>
        <w:rPr>
          <w:rFonts w:asciiTheme="minorHAnsi" w:hAnsiTheme="minorHAnsi" w:cs="Arial"/>
          <w:sz w:val="22"/>
          <w:szCs w:val="22"/>
        </w:rPr>
      </w:pPr>
      <w:r w:rsidRPr="003F6ED0">
        <w:rPr>
          <w:rFonts w:asciiTheme="minorHAnsi" w:hAnsiTheme="minorHAnsi" w:cs="Arial"/>
          <w:sz w:val="22"/>
          <w:szCs w:val="22"/>
        </w:rPr>
        <w:t xml:space="preserve">An application can be made for a project, process, a product or a service (a separate application form </w:t>
      </w:r>
      <w:r w:rsidRPr="003F6ED0">
        <w:rPr>
          <w:rFonts w:asciiTheme="minorHAnsi" w:hAnsiTheme="minorHAnsi" w:cs="Arial"/>
          <w:sz w:val="22"/>
          <w:szCs w:val="22"/>
          <w:u w:val="single"/>
        </w:rPr>
        <w:t>MUST</w:t>
      </w:r>
      <w:r w:rsidRPr="003F6ED0">
        <w:rPr>
          <w:rFonts w:asciiTheme="minorHAnsi" w:hAnsiTheme="minorHAnsi" w:cs="Arial"/>
          <w:sz w:val="22"/>
          <w:szCs w:val="22"/>
        </w:rPr>
        <w:t xml:space="preserve"> be completed for each category)</w:t>
      </w:r>
      <w:r w:rsidR="00C94068">
        <w:rPr>
          <w:rFonts w:asciiTheme="minorHAnsi" w:hAnsiTheme="minorHAnsi" w:cs="Arial"/>
          <w:sz w:val="22"/>
          <w:szCs w:val="22"/>
        </w:rPr>
        <w:t>.</w:t>
      </w:r>
    </w:p>
    <w:p w:rsidR="008826B6" w:rsidRPr="003F6ED0" w:rsidRDefault="009E01CF" w:rsidP="003646D5">
      <w:pPr>
        <w:numPr>
          <w:ilvl w:val="0"/>
          <w:numId w:val="1"/>
        </w:numPr>
        <w:jc w:val="both"/>
        <w:rPr>
          <w:rFonts w:asciiTheme="minorHAnsi" w:hAnsiTheme="minorHAnsi" w:cs="Arial"/>
          <w:sz w:val="22"/>
          <w:szCs w:val="22"/>
        </w:rPr>
      </w:pPr>
      <w:r>
        <w:rPr>
          <w:rFonts w:asciiTheme="minorHAnsi" w:hAnsiTheme="minorHAnsi" w:cs="Arial"/>
          <w:sz w:val="22"/>
          <w:szCs w:val="22"/>
        </w:rPr>
        <w:t xml:space="preserve">There is no limit. </w:t>
      </w:r>
      <w:r w:rsidR="008826B6">
        <w:rPr>
          <w:rFonts w:asciiTheme="minorHAnsi" w:hAnsiTheme="minorHAnsi" w:cs="Arial"/>
          <w:sz w:val="22"/>
          <w:szCs w:val="22"/>
        </w:rPr>
        <w:t>You can submit as many projects for as many categories as you like</w:t>
      </w:r>
      <w:r>
        <w:rPr>
          <w:rFonts w:asciiTheme="minorHAnsi" w:hAnsiTheme="minorHAnsi" w:cs="Arial"/>
          <w:sz w:val="22"/>
          <w:szCs w:val="22"/>
        </w:rPr>
        <w:t xml:space="preserve"> but you must fill in a separate form for each one.</w:t>
      </w:r>
    </w:p>
    <w:p w:rsidR="006F13D3" w:rsidRPr="003F6ED0" w:rsidRDefault="006F13D3" w:rsidP="003646D5">
      <w:pPr>
        <w:numPr>
          <w:ilvl w:val="0"/>
          <w:numId w:val="1"/>
        </w:numPr>
        <w:jc w:val="both"/>
        <w:rPr>
          <w:rFonts w:asciiTheme="minorHAnsi" w:hAnsiTheme="minorHAnsi" w:cs="Arial"/>
          <w:sz w:val="22"/>
          <w:szCs w:val="22"/>
        </w:rPr>
      </w:pPr>
      <w:r w:rsidRPr="003F6ED0">
        <w:rPr>
          <w:rFonts w:asciiTheme="minorHAnsi" w:hAnsiTheme="minorHAnsi" w:cs="Arial"/>
          <w:sz w:val="22"/>
          <w:szCs w:val="22"/>
        </w:rPr>
        <w:t>Demonstrating excellence in practice; where evidence is requested there should be a clear “audit” trail available for qualitative and quantitative data</w:t>
      </w:r>
      <w:r w:rsidR="00C94068">
        <w:rPr>
          <w:rFonts w:asciiTheme="minorHAnsi" w:hAnsiTheme="minorHAnsi" w:cs="Arial"/>
          <w:sz w:val="22"/>
          <w:szCs w:val="22"/>
        </w:rPr>
        <w:t>.</w:t>
      </w:r>
    </w:p>
    <w:p w:rsidR="006F13D3" w:rsidRPr="003F6ED0" w:rsidRDefault="006F13D3" w:rsidP="003646D5">
      <w:pPr>
        <w:numPr>
          <w:ilvl w:val="0"/>
          <w:numId w:val="1"/>
        </w:numPr>
        <w:jc w:val="both"/>
        <w:rPr>
          <w:rFonts w:asciiTheme="minorHAnsi" w:hAnsiTheme="minorHAnsi" w:cs="Arial"/>
          <w:sz w:val="22"/>
          <w:szCs w:val="22"/>
        </w:rPr>
      </w:pPr>
      <w:r w:rsidRPr="003F6ED0">
        <w:rPr>
          <w:rFonts w:asciiTheme="minorHAnsi" w:hAnsiTheme="minorHAnsi" w:cs="Arial"/>
          <w:sz w:val="22"/>
          <w:szCs w:val="22"/>
        </w:rPr>
        <w:t>Where a project or project leader is the subject the project should have been based in Yorkshire &amp; Humber and you must have the approval of the owner of the building/project</w:t>
      </w:r>
      <w:r w:rsidR="00C94068">
        <w:rPr>
          <w:rFonts w:asciiTheme="minorHAnsi" w:hAnsiTheme="minorHAnsi" w:cs="Arial"/>
          <w:sz w:val="22"/>
          <w:szCs w:val="22"/>
        </w:rPr>
        <w:t>.</w:t>
      </w:r>
    </w:p>
    <w:p w:rsidR="006F13D3" w:rsidRPr="003F6ED0" w:rsidRDefault="006F13D3" w:rsidP="003646D5">
      <w:pPr>
        <w:numPr>
          <w:ilvl w:val="0"/>
          <w:numId w:val="1"/>
        </w:numPr>
        <w:jc w:val="both"/>
        <w:rPr>
          <w:rFonts w:asciiTheme="minorHAnsi" w:hAnsiTheme="minorHAnsi" w:cs="Arial"/>
          <w:sz w:val="22"/>
          <w:szCs w:val="22"/>
        </w:rPr>
      </w:pPr>
      <w:r w:rsidRPr="003F6ED0">
        <w:rPr>
          <w:rFonts w:asciiTheme="minorHAnsi" w:hAnsiTheme="minorHAnsi" w:cs="Arial"/>
          <w:sz w:val="22"/>
          <w:szCs w:val="22"/>
        </w:rPr>
        <w:t>Where an individual, process, product or service is the subject, the nominating organisation/divisional office/individual should be based in Yorkshire &amp; Humber</w:t>
      </w:r>
      <w:r w:rsidR="00C94068">
        <w:rPr>
          <w:rFonts w:asciiTheme="minorHAnsi" w:hAnsiTheme="minorHAnsi" w:cs="Arial"/>
          <w:sz w:val="22"/>
          <w:szCs w:val="22"/>
        </w:rPr>
        <w:t>.</w:t>
      </w:r>
    </w:p>
    <w:p w:rsidR="006F13D3" w:rsidRPr="003F6ED0" w:rsidRDefault="006F13D3" w:rsidP="003646D5">
      <w:pPr>
        <w:numPr>
          <w:ilvl w:val="0"/>
          <w:numId w:val="1"/>
        </w:numPr>
        <w:jc w:val="both"/>
        <w:rPr>
          <w:rFonts w:asciiTheme="minorHAnsi" w:hAnsiTheme="minorHAnsi" w:cs="Arial"/>
          <w:sz w:val="22"/>
          <w:szCs w:val="22"/>
        </w:rPr>
      </w:pPr>
      <w:r w:rsidRPr="003F6ED0">
        <w:rPr>
          <w:rFonts w:asciiTheme="minorHAnsi" w:hAnsiTheme="minorHAnsi" w:cs="Arial"/>
          <w:sz w:val="22"/>
          <w:szCs w:val="22"/>
        </w:rPr>
        <w:t xml:space="preserve">All nominations and submissions should relate primarily to work carried out between </w:t>
      </w:r>
      <w:r w:rsidR="00A736A9">
        <w:rPr>
          <w:rFonts w:asciiTheme="minorHAnsi" w:hAnsiTheme="minorHAnsi" w:cs="Arial"/>
          <w:b/>
          <w:i/>
          <w:color w:val="1F497D"/>
          <w:sz w:val="22"/>
          <w:szCs w:val="22"/>
        </w:rPr>
        <w:t>January 201</w:t>
      </w:r>
      <w:r w:rsidR="003D08F6">
        <w:rPr>
          <w:rFonts w:asciiTheme="minorHAnsi" w:hAnsiTheme="minorHAnsi" w:cs="Arial"/>
          <w:b/>
          <w:i/>
          <w:color w:val="1F497D"/>
          <w:sz w:val="22"/>
          <w:szCs w:val="22"/>
        </w:rPr>
        <w:t>7 and December 2017</w:t>
      </w:r>
      <w:r w:rsidR="00801E12">
        <w:rPr>
          <w:rFonts w:asciiTheme="minorHAnsi" w:hAnsiTheme="minorHAnsi" w:cs="Arial"/>
          <w:color w:val="1F497D"/>
          <w:sz w:val="22"/>
          <w:szCs w:val="22"/>
        </w:rPr>
        <w:t>.</w:t>
      </w:r>
    </w:p>
    <w:p w:rsidR="003F3003" w:rsidRDefault="003F3003" w:rsidP="003C0A05">
      <w:pPr>
        <w:jc w:val="both"/>
        <w:rPr>
          <w:rFonts w:asciiTheme="minorHAnsi" w:hAnsiTheme="minorHAnsi" w:cs="Arial"/>
          <w:sz w:val="22"/>
          <w:szCs w:val="22"/>
        </w:rPr>
      </w:pPr>
    </w:p>
    <w:p w:rsidR="00F93C4A" w:rsidRDefault="00F93C4A" w:rsidP="003C0A05">
      <w:pPr>
        <w:jc w:val="both"/>
        <w:rPr>
          <w:rFonts w:asciiTheme="minorHAnsi" w:hAnsiTheme="minorHAnsi" w:cs="Arial"/>
          <w:b/>
          <w:color w:val="1F497D"/>
          <w:sz w:val="22"/>
          <w:szCs w:val="22"/>
          <w:u w:val="single"/>
        </w:rPr>
      </w:pPr>
      <w:r>
        <w:rPr>
          <w:rFonts w:asciiTheme="minorHAnsi" w:hAnsiTheme="minorHAnsi" w:cs="Arial"/>
          <w:b/>
          <w:color w:val="1F497D"/>
          <w:sz w:val="22"/>
          <w:szCs w:val="22"/>
          <w:u w:val="single"/>
        </w:rPr>
        <w:t>Guidelines</w:t>
      </w:r>
    </w:p>
    <w:p w:rsidR="00F93C4A" w:rsidRDefault="00F93C4A" w:rsidP="003C0A05">
      <w:pPr>
        <w:jc w:val="both"/>
        <w:rPr>
          <w:rFonts w:asciiTheme="minorHAnsi" w:hAnsiTheme="minorHAnsi" w:cs="Arial"/>
          <w:b/>
          <w:color w:val="1F497D"/>
          <w:sz w:val="22"/>
          <w:szCs w:val="22"/>
          <w:u w:val="single"/>
        </w:rPr>
      </w:pPr>
    </w:p>
    <w:p w:rsidR="00C94068" w:rsidRPr="003F6ED0" w:rsidRDefault="00C94068" w:rsidP="00C94068">
      <w:pPr>
        <w:numPr>
          <w:ilvl w:val="0"/>
          <w:numId w:val="5"/>
        </w:numPr>
        <w:jc w:val="both"/>
        <w:rPr>
          <w:rFonts w:asciiTheme="minorHAnsi" w:hAnsiTheme="minorHAnsi" w:cs="Arial"/>
          <w:sz w:val="22"/>
          <w:szCs w:val="22"/>
        </w:rPr>
      </w:pPr>
      <w:r>
        <w:rPr>
          <w:rFonts w:asciiTheme="minorHAnsi" w:hAnsiTheme="minorHAnsi" w:cs="Arial"/>
          <w:sz w:val="22"/>
          <w:szCs w:val="22"/>
        </w:rPr>
        <w:t xml:space="preserve">Clients </w:t>
      </w:r>
      <w:r w:rsidRPr="003F6ED0">
        <w:rPr>
          <w:rFonts w:asciiTheme="minorHAnsi" w:hAnsiTheme="minorHAnsi" w:cs="Arial"/>
          <w:sz w:val="22"/>
          <w:szCs w:val="22"/>
        </w:rPr>
        <w:t>must be made aware in advance of any entries that refer to them and the judges may require evidence of client endorsement.</w:t>
      </w:r>
    </w:p>
    <w:p w:rsidR="00C94068" w:rsidRDefault="00C94068" w:rsidP="00C94068">
      <w:pPr>
        <w:pStyle w:val="ListParagraph"/>
        <w:numPr>
          <w:ilvl w:val="0"/>
          <w:numId w:val="3"/>
        </w:numPr>
        <w:rPr>
          <w:rFonts w:asciiTheme="minorHAnsi" w:eastAsiaTheme="minorHAnsi" w:hAnsiTheme="minorHAnsi" w:cs="Arial"/>
          <w:sz w:val="22"/>
          <w:szCs w:val="22"/>
          <w:lang w:eastAsia="en-US"/>
        </w:rPr>
      </w:pPr>
      <w:r w:rsidRPr="003F6ED0">
        <w:rPr>
          <w:rFonts w:asciiTheme="minorHAnsi" w:eastAsiaTheme="minorHAnsi" w:hAnsiTheme="minorHAnsi" w:cs="Arial"/>
          <w:sz w:val="22"/>
          <w:szCs w:val="22"/>
          <w:lang w:eastAsia="en-US"/>
        </w:rPr>
        <w:t>Please include with your sub</w:t>
      </w:r>
      <w:r>
        <w:rPr>
          <w:rFonts w:asciiTheme="minorHAnsi" w:eastAsiaTheme="minorHAnsi" w:hAnsiTheme="minorHAnsi" w:cs="Arial"/>
          <w:sz w:val="22"/>
          <w:szCs w:val="22"/>
          <w:lang w:eastAsia="en-US"/>
        </w:rPr>
        <w:t>missions logos</w:t>
      </w:r>
      <w:r w:rsidRPr="003F6ED0">
        <w:rPr>
          <w:rFonts w:asciiTheme="minorHAnsi" w:eastAsiaTheme="minorHAnsi" w:hAnsiTheme="minorHAnsi" w:cs="Arial"/>
          <w:sz w:val="22"/>
          <w:szCs w:val="22"/>
          <w:lang w:eastAsia="en-US"/>
        </w:rPr>
        <w:t xml:space="preserve"> for ALL organi</w:t>
      </w:r>
      <w:r>
        <w:rPr>
          <w:rFonts w:asciiTheme="minorHAnsi" w:eastAsiaTheme="minorHAnsi" w:hAnsiTheme="minorHAnsi" w:cs="Arial"/>
          <w:sz w:val="22"/>
          <w:szCs w:val="22"/>
          <w:lang w:eastAsia="en-US"/>
        </w:rPr>
        <w:t xml:space="preserve">sations involved in the project/scheme/entry (MUST be high resolution – </w:t>
      </w:r>
      <w:proofErr w:type="spellStart"/>
      <w:r>
        <w:rPr>
          <w:rFonts w:asciiTheme="minorHAnsi" w:eastAsiaTheme="minorHAnsi" w:hAnsiTheme="minorHAnsi" w:cs="Arial"/>
          <w:sz w:val="22"/>
          <w:szCs w:val="22"/>
          <w:lang w:eastAsia="en-US"/>
        </w:rPr>
        <w:t>png</w:t>
      </w:r>
      <w:proofErr w:type="spellEnd"/>
      <w:r>
        <w:rPr>
          <w:rFonts w:asciiTheme="minorHAnsi" w:eastAsiaTheme="minorHAnsi" w:hAnsiTheme="minorHAnsi" w:cs="Arial"/>
          <w:sz w:val="22"/>
          <w:szCs w:val="22"/>
          <w:lang w:eastAsia="en-US"/>
        </w:rPr>
        <w:t xml:space="preserve"> or eps format preferable)</w:t>
      </w:r>
      <w:r w:rsidRPr="003F6ED0">
        <w:rPr>
          <w:rFonts w:asciiTheme="minorHAnsi" w:eastAsiaTheme="minorHAnsi" w:hAnsiTheme="minorHAnsi" w:cs="Arial"/>
          <w:sz w:val="22"/>
          <w:szCs w:val="22"/>
          <w:lang w:eastAsia="en-US"/>
        </w:rPr>
        <w:t>.</w:t>
      </w:r>
      <w:r>
        <w:rPr>
          <w:rFonts w:asciiTheme="minorHAnsi" w:eastAsiaTheme="minorHAnsi" w:hAnsiTheme="minorHAnsi" w:cs="Arial"/>
          <w:sz w:val="22"/>
          <w:szCs w:val="22"/>
          <w:lang w:eastAsia="en-US"/>
        </w:rPr>
        <w:t xml:space="preserve"> </w:t>
      </w:r>
    </w:p>
    <w:p w:rsidR="00C94068" w:rsidRPr="003F6ED0" w:rsidRDefault="00C94068" w:rsidP="00C94068">
      <w:pPr>
        <w:numPr>
          <w:ilvl w:val="0"/>
          <w:numId w:val="4"/>
        </w:numPr>
        <w:jc w:val="both"/>
        <w:rPr>
          <w:rFonts w:asciiTheme="minorHAnsi" w:hAnsiTheme="minorHAnsi" w:cs="Arial"/>
          <w:sz w:val="22"/>
          <w:szCs w:val="22"/>
        </w:rPr>
      </w:pPr>
      <w:r>
        <w:rPr>
          <w:rFonts w:asciiTheme="minorHAnsi" w:hAnsiTheme="minorHAnsi" w:cs="Arial"/>
          <w:sz w:val="22"/>
          <w:szCs w:val="22"/>
        </w:rPr>
        <w:t>We reserve the right to move entries into other categories if we feel they are more appropriate but we will email you if that is the case.</w:t>
      </w:r>
    </w:p>
    <w:p w:rsidR="00C94068" w:rsidRPr="003F6ED0" w:rsidRDefault="00C94068" w:rsidP="00C94068">
      <w:pPr>
        <w:numPr>
          <w:ilvl w:val="0"/>
          <w:numId w:val="8"/>
        </w:numPr>
        <w:jc w:val="both"/>
        <w:rPr>
          <w:rFonts w:asciiTheme="minorHAnsi" w:hAnsiTheme="minorHAnsi" w:cs="Arial"/>
          <w:sz w:val="22"/>
          <w:szCs w:val="22"/>
        </w:rPr>
      </w:pPr>
      <w:r w:rsidRPr="003F6ED0">
        <w:rPr>
          <w:rFonts w:asciiTheme="minorHAnsi" w:hAnsiTheme="minorHAnsi" w:cs="Arial"/>
          <w:sz w:val="22"/>
          <w:szCs w:val="22"/>
        </w:rPr>
        <w:t>A précis of shortlisted entries will feature on the CEYH website and elsewhere. S</w:t>
      </w:r>
      <w:r>
        <w:rPr>
          <w:rFonts w:asciiTheme="minorHAnsi" w:hAnsiTheme="minorHAnsi" w:cs="Arial"/>
          <w:sz w:val="22"/>
          <w:szCs w:val="22"/>
        </w:rPr>
        <w:t xml:space="preserve">hortlisted entrants may be asked </w:t>
      </w:r>
      <w:r w:rsidRPr="003F6ED0">
        <w:rPr>
          <w:rFonts w:asciiTheme="minorHAnsi" w:hAnsiTheme="minorHAnsi" w:cs="Arial"/>
          <w:sz w:val="22"/>
          <w:szCs w:val="22"/>
        </w:rPr>
        <w:t xml:space="preserve">to participate in Constructing Excellence </w:t>
      </w:r>
      <w:r w:rsidR="00D92A39">
        <w:rPr>
          <w:rFonts w:asciiTheme="minorHAnsi" w:hAnsiTheme="minorHAnsi" w:cs="Arial"/>
          <w:sz w:val="22"/>
          <w:szCs w:val="22"/>
        </w:rPr>
        <w:t xml:space="preserve">or Leeds Beckett University </w:t>
      </w:r>
      <w:r w:rsidRPr="003F6ED0">
        <w:rPr>
          <w:rFonts w:asciiTheme="minorHAnsi" w:hAnsiTheme="minorHAnsi" w:cs="Arial"/>
          <w:sz w:val="22"/>
          <w:szCs w:val="22"/>
        </w:rPr>
        <w:t xml:space="preserve">related events or programme of seminars and case history presentations. </w:t>
      </w:r>
    </w:p>
    <w:p w:rsidR="00C94068" w:rsidRPr="003F6ED0" w:rsidRDefault="00C94068" w:rsidP="00C94068">
      <w:pPr>
        <w:numPr>
          <w:ilvl w:val="0"/>
          <w:numId w:val="9"/>
        </w:numPr>
        <w:jc w:val="both"/>
        <w:rPr>
          <w:rFonts w:asciiTheme="minorHAnsi" w:hAnsiTheme="minorHAnsi" w:cs="Arial"/>
          <w:sz w:val="22"/>
          <w:szCs w:val="22"/>
        </w:rPr>
      </w:pPr>
      <w:r w:rsidRPr="003F6ED0">
        <w:rPr>
          <w:rFonts w:asciiTheme="minorHAnsi" w:hAnsiTheme="minorHAnsi" w:cs="Arial"/>
          <w:sz w:val="22"/>
          <w:szCs w:val="22"/>
        </w:rPr>
        <w:t>No materials will be returned.</w:t>
      </w:r>
    </w:p>
    <w:p w:rsidR="00C94068" w:rsidRDefault="00C94068" w:rsidP="00C94068">
      <w:pPr>
        <w:numPr>
          <w:ilvl w:val="0"/>
          <w:numId w:val="10"/>
        </w:numPr>
        <w:jc w:val="both"/>
        <w:rPr>
          <w:rFonts w:asciiTheme="minorHAnsi" w:hAnsiTheme="minorHAnsi" w:cs="Arial"/>
          <w:sz w:val="22"/>
          <w:szCs w:val="22"/>
        </w:rPr>
      </w:pPr>
      <w:r w:rsidRPr="003F6ED0">
        <w:rPr>
          <w:rFonts w:asciiTheme="minorHAnsi" w:hAnsiTheme="minorHAnsi" w:cs="Arial"/>
          <w:sz w:val="22"/>
          <w:szCs w:val="22"/>
        </w:rPr>
        <w:t>Every project entered will be considered for Demonstration Project status.</w:t>
      </w:r>
    </w:p>
    <w:p w:rsidR="00C94068" w:rsidRPr="003F6ED0" w:rsidRDefault="00C94068" w:rsidP="00C94068">
      <w:pPr>
        <w:ind w:left="720"/>
        <w:jc w:val="both"/>
        <w:rPr>
          <w:rFonts w:asciiTheme="minorHAnsi" w:hAnsiTheme="minorHAnsi" w:cs="Arial"/>
          <w:sz w:val="22"/>
          <w:szCs w:val="22"/>
        </w:rPr>
      </w:pPr>
    </w:p>
    <w:p w:rsidR="006F13D3" w:rsidRPr="003F6ED0" w:rsidRDefault="00AE101F" w:rsidP="003C0A05">
      <w:pPr>
        <w:jc w:val="both"/>
        <w:rPr>
          <w:rFonts w:asciiTheme="minorHAnsi" w:hAnsiTheme="minorHAnsi" w:cs="Arial"/>
          <w:b/>
          <w:color w:val="1F497D"/>
          <w:sz w:val="22"/>
          <w:szCs w:val="22"/>
          <w:u w:val="single"/>
        </w:rPr>
      </w:pPr>
      <w:r>
        <w:rPr>
          <w:rFonts w:asciiTheme="minorHAnsi" w:hAnsiTheme="minorHAnsi" w:cs="Arial"/>
          <w:b/>
          <w:color w:val="1F497D"/>
          <w:sz w:val="22"/>
          <w:szCs w:val="22"/>
          <w:u w:val="single"/>
        </w:rPr>
        <w:t>How to Enter</w:t>
      </w:r>
    </w:p>
    <w:p w:rsidR="00985DF0" w:rsidRPr="003F6ED0" w:rsidRDefault="00985DF0" w:rsidP="003C0A05">
      <w:pPr>
        <w:jc w:val="both"/>
        <w:rPr>
          <w:rFonts w:asciiTheme="minorHAnsi" w:hAnsiTheme="minorHAnsi" w:cs="Arial"/>
          <w:b/>
          <w:sz w:val="22"/>
          <w:szCs w:val="22"/>
          <w:u w:val="single"/>
        </w:rPr>
      </w:pPr>
    </w:p>
    <w:p w:rsidR="006F13D3" w:rsidRDefault="006F13D3" w:rsidP="003646D5">
      <w:pPr>
        <w:numPr>
          <w:ilvl w:val="0"/>
          <w:numId w:val="2"/>
        </w:numPr>
        <w:jc w:val="both"/>
        <w:rPr>
          <w:rFonts w:asciiTheme="minorHAnsi" w:hAnsiTheme="minorHAnsi" w:cs="Arial"/>
          <w:sz w:val="22"/>
          <w:szCs w:val="22"/>
        </w:rPr>
      </w:pPr>
      <w:r w:rsidRPr="003F6ED0">
        <w:rPr>
          <w:rFonts w:asciiTheme="minorHAnsi" w:hAnsiTheme="minorHAnsi" w:cs="Arial"/>
          <w:sz w:val="22"/>
          <w:szCs w:val="22"/>
        </w:rPr>
        <w:t xml:space="preserve">All submissions must be made by </w:t>
      </w:r>
      <w:r w:rsidR="003330D4">
        <w:rPr>
          <w:rFonts w:asciiTheme="minorHAnsi" w:hAnsiTheme="minorHAnsi" w:cs="Arial"/>
          <w:b/>
          <w:color w:val="1F497D"/>
          <w:sz w:val="22"/>
          <w:szCs w:val="22"/>
          <w:u w:val="single"/>
        </w:rPr>
        <w:t>23:59</w:t>
      </w:r>
      <w:r w:rsidR="003330D4">
        <w:rPr>
          <w:rFonts w:asciiTheme="minorHAnsi" w:hAnsiTheme="minorHAnsi" w:cs="Arial"/>
          <w:color w:val="1F497D"/>
          <w:sz w:val="22"/>
          <w:szCs w:val="22"/>
        </w:rPr>
        <w:t xml:space="preserve"> </w:t>
      </w:r>
      <w:r w:rsidR="004D1F88" w:rsidRPr="003F6ED0">
        <w:rPr>
          <w:rFonts w:asciiTheme="minorHAnsi" w:hAnsiTheme="minorHAnsi" w:cs="Arial"/>
          <w:b/>
          <w:color w:val="1F497D"/>
          <w:sz w:val="22"/>
          <w:szCs w:val="22"/>
          <w:u w:val="single"/>
        </w:rPr>
        <w:t xml:space="preserve">on </w:t>
      </w:r>
      <w:r w:rsidR="00801E12">
        <w:rPr>
          <w:rFonts w:asciiTheme="minorHAnsi" w:hAnsiTheme="minorHAnsi" w:cs="Arial"/>
          <w:b/>
          <w:color w:val="1F497D"/>
          <w:sz w:val="22"/>
          <w:szCs w:val="22"/>
          <w:u w:val="single"/>
        </w:rPr>
        <w:t>Friday 20</w:t>
      </w:r>
      <w:r w:rsidR="00801E12" w:rsidRPr="00801E12">
        <w:rPr>
          <w:rFonts w:asciiTheme="minorHAnsi" w:hAnsiTheme="minorHAnsi" w:cs="Arial"/>
          <w:b/>
          <w:color w:val="1F497D"/>
          <w:sz w:val="22"/>
          <w:szCs w:val="22"/>
          <w:u w:val="single"/>
          <w:vertAlign w:val="superscript"/>
        </w:rPr>
        <w:t>th</w:t>
      </w:r>
      <w:r w:rsidR="00801E12">
        <w:rPr>
          <w:rFonts w:asciiTheme="minorHAnsi" w:hAnsiTheme="minorHAnsi" w:cs="Arial"/>
          <w:b/>
          <w:color w:val="1F497D"/>
          <w:sz w:val="22"/>
          <w:szCs w:val="22"/>
          <w:u w:val="single"/>
        </w:rPr>
        <w:t xml:space="preserve"> April 2018</w:t>
      </w:r>
      <w:r w:rsidRPr="003F6ED0">
        <w:rPr>
          <w:rFonts w:asciiTheme="minorHAnsi" w:hAnsiTheme="minorHAnsi" w:cs="Arial"/>
          <w:sz w:val="22"/>
          <w:szCs w:val="22"/>
        </w:rPr>
        <w:t xml:space="preserve"> </w:t>
      </w:r>
    </w:p>
    <w:p w:rsidR="00801E12" w:rsidRPr="003F6ED0" w:rsidRDefault="00801E12" w:rsidP="00801E12">
      <w:pPr>
        <w:numPr>
          <w:ilvl w:val="0"/>
          <w:numId w:val="2"/>
        </w:numPr>
        <w:jc w:val="both"/>
        <w:rPr>
          <w:rFonts w:asciiTheme="minorHAnsi" w:hAnsiTheme="minorHAnsi" w:cs="Arial"/>
          <w:sz w:val="22"/>
          <w:szCs w:val="22"/>
        </w:rPr>
      </w:pPr>
      <w:r w:rsidRPr="003F6ED0">
        <w:rPr>
          <w:rFonts w:asciiTheme="minorHAnsi" w:hAnsiTheme="minorHAnsi" w:cs="Arial"/>
          <w:sz w:val="22"/>
          <w:szCs w:val="22"/>
        </w:rPr>
        <w:t>Membership of Constructing Excellence or a Constructing Excellence Club is not a requirement of entry.</w:t>
      </w:r>
    </w:p>
    <w:p w:rsidR="006F13D3" w:rsidRDefault="006F13D3" w:rsidP="00801E12">
      <w:pPr>
        <w:numPr>
          <w:ilvl w:val="0"/>
          <w:numId w:val="3"/>
        </w:numPr>
        <w:jc w:val="both"/>
        <w:rPr>
          <w:rStyle w:val="Hyperlink"/>
          <w:rFonts w:asciiTheme="minorHAnsi" w:hAnsiTheme="minorHAnsi" w:cs="Arial"/>
          <w:color w:val="auto"/>
          <w:sz w:val="22"/>
          <w:szCs w:val="22"/>
          <w:u w:val="none"/>
        </w:rPr>
      </w:pPr>
      <w:r w:rsidRPr="003F6ED0">
        <w:rPr>
          <w:rFonts w:asciiTheme="minorHAnsi" w:hAnsiTheme="minorHAnsi" w:cs="Arial"/>
          <w:sz w:val="22"/>
          <w:szCs w:val="22"/>
        </w:rPr>
        <w:t>All entries should be submi</w:t>
      </w:r>
      <w:r w:rsidR="003C0A05" w:rsidRPr="003F6ED0">
        <w:rPr>
          <w:rFonts w:asciiTheme="minorHAnsi" w:hAnsiTheme="minorHAnsi" w:cs="Arial"/>
          <w:sz w:val="22"/>
          <w:szCs w:val="22"/>
        </w:rPr>
        <w:t xml:space="preserve">tted electronically, via email to </w:t>
      </w:r>
      <w:hyperlink r:id="rId11" w:history="1">
        <w:r w:rsidR="003C0A05" w:rsidRPr="003F6ED0">
          <w:rPr>
            <w:rStyle w:val="Hyperlink"/>
            <w:rFonts w:asciiTheme="minorHAnsi" w:hAnsiTheme="minorHAnsi" w:cs="Arial"/>
            <w:b/>
            <w:sz w:val="22"/>
            <w:szCs w:val="22"/>
          </w:rPr>
          <w:t>ceyhawards@leedsbeckett.ac.uk</w:t>
        </w:r>
      </w:hyperlink>
      <w:r w:rsidR="00801E12">
        <w:rPr>
          <w:rStyle w:val="Hyperlink"/>
          <w:rFonts w:asciiTheme="minorHAnsi" w:hAnsiTheme="minorHAnsi" w:cs="Arial"/>
          <w:b/>
          <w:sz w:val="22"/>
          <w:szCs w:val="22"/>
        </w:rPr>
        <w:t>.</w:t>
      </w:r>
      <w:r w:rsidR="00801E12" w:rsidRPr="00801E12">
        <w:rPr>
          <w:rStyle w:val="Hyperlink"/>
          <w:rFonts w:asciiTheme="minorHAnsi" w:hAnsiTheme="minorHAnsi" w:cs="Arial"/>
          <w:b/>
          <w:sz w:val="22"/>
          <w:szCs w:val="22"/>
          <w:u w:val="none"/>
        </w:rPr>
        <w:t xml:space="preserve"> </w:t>
      </w:r>
      <w:r w:rsidR="00801E12" w:rsidRPr="00801E12">
        <w:rPr>
          <w:rStyle w:val="Hyperlink"/>
          <w:rFonts w:asciiTheme="minorHAnsi" w:hAnsiTheme="minorHAnsi" w:cs="Arial"/>
          <w:color w:val="auto"/>
          <w:sz w:val="22"/>
          <w:szCs w:val="22"/>
          <w:u w:val="none"/>
        </w:rPr>
        <w:t xml:space="preserve">For larger entries, we suggest you submit them via </w:t>
      </w:r>
      <w:hyperlink r:id="rId12" w:history="1">
        <w:r w:rsidR="00801E12" w:rsidRPr="00604A28">
          <w:rPr>
            <w:rStyle w:val="Hyperlink"/>
            <w:rFonts w:asciiTheme="minorHAnsi" w:hAnsiTheme="minorHAnsi" w:cs="Arial"/>
            <w:sz w:val="22"/>
            <w:szCs w:val="22"/>
          </w:rPr>
          <w:t>https://wetransfer.com/</w:t>
        </w:r>
      </w:hyperlink>
      <w:r w:rsidR="003330D4">
        <w:rPr>
          <w:rStyle w:val="Hyperlink"/>
          <w:rFonts w:asciiTheme="minorHAnsi" w:hAnsiTheme="minorHAnsi" w:cs="Arial"/>
          <w:color w:val="auto"/>
          <w:sz w:val="22"/>
          <w:szCs w:val="22"/>
          <w:u w:val="none"/>
        </w:rPr>
        <w:t>.</w:t>
      </w:r>
      <w:r w:rsidR="00801E12">
        <w:rPr>
          <w:rStyle w:val="Hyperlink"/>
          <w:rFonts w:asciiTheme="minorHAnsi" w:hAnsiTheme="minorHAnsi" w:cs="Arial"/>
          <w:color w:val="auto"/>
          <w:sz w:val="22"/>
          <w:szCs w:val="22"/>
          <w:u w:val="none"/>
        </w:rPr>
        <w:t xml:space="preserve"> </w:t>
      </w:r>
    </w:p>
    <w:p w:rsidR="00F93C4A" w:rsidRDefault="00F93C4A" w:rsidP="00F93C4A">
      <w:pPr>
        <w:numPr>
          <w:ilvl w:val="0"/>
          <w:numId w:val="3"/>
        </w:numPr>
        <w:jc w:val="both"/>
        <w:rPr>
          <w:rFonts w:asciiTheme="minorHAnsi" w:hAnsiTheme="minorHAnsi" w:cs="Arial"/>
          <w:sz w:val="22"/>
          <w:szCs w:val="22"/>
        </w:rPr>
      </w:pPr>
      <w:r>
        <w:rPr>
          <w:rFonts w:asciiTheme="minorHAnsi" w:hAnsiTheme="minorHAnsi" w:cs="Arial"/>
          <w:sz w:val="22"/>
          <w:szCs w:val="22"/>
        </w:rPr>
        <w:t>All entries WILL receive a receipt confirmation via email. If you have submitted an entry and not received a receipt email please contact us on 0113 812 1902 or 0113 812 7601 to check we have received your submission.</w:t>
      </w:r>
    </w:p>
    <w:p w:rsidR="00C94068" w:rsidRDefault="00F93C4A" w:rsidP="00F93C4A">
      <w:pPr>
        <w:numPr>
          <w:ilvl w:val="0"/>
          <w:numId w:val="3"/>
        </w:numPr>
        <w:jc w:val="both"/>
        <w:rPr>
          <w:rFonts w:asciiTheme="minorHAnsi" w:hAnsiTheme="minorHAnsi" w:cs="Arial"/>
          <w:sz w:val="22"/>
          <w:szCs w:val="22"/>
        </w:rPr>
      </w:pPr>
      <w:r w:rsidRPr="003F6ED0">
        <w:rPr>
          <w:rFonts w:asciiTheme="minorHAnsi" w:hAnsiTheme="minorHAnsi" w:cs="Arial"/>
          <w:sz w:val="22"/>
          <w:szCs w:val="22"/>
        </w:rPr>
        <w:t>Winners will be announced at the Constructing Excellence</w:t>
      </w:r>
      <w:r w:rsidR="00845D23">
        <w:rPr>
          <w:rFonts w:asciiTheme="minorHAnsi" w:hAnsiTheme="minorHAnsi" w:cs="Arial"/>
          <w:sz w:val="22"/>
          <w:szCs w:val="22"/>
        </w:rPr>
        <w:t xml:space="preserve"> </w:t>
      </w:r>
      <w:r w:rsidR="00845D23" w:rsidRPr="003F6ED0">
        <w:rPr>
          <w:rFonts w:asciiTheme="minorHAnsi" w:hAnsiTheme="minorHAnsi" w:cs="Arial"/>
          <w:sz w:val="22"/>
          <w:szCs w:val="22"/>
        </w:rPr>
        <w:t>Yorkshire &amp; Humber</w:t>
      </w:r>
      <w:r w:rsidRPr="003F6ED0">
        <w:rPr>
          <w:rFonts w:asciiTheme="minorHAnsi" w:hAnsiTheme="minorHAnsi" w:cs="Arial"/>
          <w:sz w:val="22"/>
          <w:szCs w:val="22"/>
        </w:rPr>
        <w:t xml:space="preserve"> Awards on </w:t>
      </w:r>
      <w:r>
        <w:rPr>
          <w:rFonts w:asciiTheme="minorHAnsi" w:hAnsiTheme="minorHAnsi" w:cs="Arial"/>
          <w:b/>
          <w:color w:val="1F497D"/>
          <w:sz w:val="22"/>
          <w:szCs w:val="22"/>
        </w:rPr>
        <w:t>Thursday 12</w:t>
      </w:r>
      <w:r w:rsidRPr="00AE101F">
        <w:rPr>
          <w:rFonts w:asciiTheme="minorHAnsi" w:hAnsiTheme="minorHAnsi" w:cs="Arial"/>
          <w:b/>
          <w:color w:val="1F497D"/>
          <w:sz w:val="22"/>
          <w:szCs w:val="22"/>
          <w:vertAlign w:val="superscript"/>
        </w:rPr>
        <w:t>th</w:t>
      </w:r>
      <w:r>
        <w:rPr>
          <w:rFonts w:asciiTheme="minorHAnsi" w:hAnsiTheme="minorHAnsi" w:cs="Arial"/>
          <w:b/>
          <w:color w:val="1F497D"/>
          <w:sz w:val="22"/>
          <w:szCs w:val="22"/>
        </w:rPr>
        <w:t xml:space="preserve"> July 2018</w:t>
      </w:r>
      <w:r w:rsidRPr="003F6ED0">
        <w:rPr>
          <w:rFonts w:asciiTheme="minorHAnsi" w:hAnsiTheme="minorHAnsi" w:cs="Arial"/>
          <w:sz w:val="22"/>
          <w:szCs w:val="22"/>
        </w:rPr>
        <w:t xml:space="preserve"> </w:t>
      </w:r>
    </w:p>
    <w:p w:rsidR="00F93C4A" w:rsidRPr="003D6EA4" w:rsidRDefault="00C94068" w:rsidP="00D92A39">
      <w:pPr>
        <w:numPr>
          <w:ilvl w:val="0"/>
          <w:numId w:val="38"/>
        </w:numPr>
        <w:jc w:val="both"/>
        <w:rPr>
          <w:rFonts w:asciiTheme="minorHAnsi" w:eastAsiaTheme="minorHAnsi" w:hAnsiTheme="minorHAnsi" w:cstheme="minorHAnsi"/>
          <w:sz w:val="22"/>
          <w:szCs w:val="22"/>
          <w:lang w:eastAsia="en-US"/>
        </w:rPr>
      </w:pPr>
      <w:r w:rsidRPr="00C94068">
        <w:rPr>
          <w:rFonts w:asciiTheme="minorHAnsi" w:hAnsiTheme="minorHAnsi" w:cs="Arial"/>
          <w:b/>
          <w:color w:val="1F497D"/>
          <w:sz w:val="22"/>
          <w:szCs w:val="22"/>
        </w:rPr>
        <w:lastRenderedPageBreak/>
        <w:t xml:space="preserve">Sending Supporting Information (Appendices/Images) - </w:t>
      </w:r>
      <w:r w:rsidRPr="00C94068">
        <w:rPr>
          <w:rFonts w:asciiTheme="minorHAnsi" w:hAnsiTheme="minorHAnsi" w:cstheme="minorHAnsi"/>
          <w:sz w:val="22"/>
          <w:szCs w:val="22"/>
        </w:rPr>
        <w:t xml:space="preserve">In line with national Constructing Excellence judging, appendices will </w:t>
      </w:r>
      <w:r w:rsidRPr="00C94068">
        <w:rPr>
          <w:rFonts w:asciiTheme="minorHAnsi" w:hAnsiTheme="minorHAnsi" w:cstheme="minorHAnsi"/>
          <w:b/>
          <w:sz w:val="22"/>
          <w:szCs w:val="22"/>
        </w:rPr>
        <w:t>NOT</w:t>
      </w:r>
      <w:r w:rsidRPr="00C94068">
        <w:rPr>
          <w:rFonts w:asciiTheme="minorHAnsi" w:hAnsiTheme="minorHAnsi" w:cstheme="minorHAnsi"/>
          <w:sz w:val="22"/>
          <w:szCs w:val="22"/>
        </w:rPr>
        <w:t xml:space="preserve"> be taken into consideration. Supporting images, graphs, tables </w:t>
      </w:r>
      <w:proofErr w:type="spellStart"/>
      <w:r w:rsidRPr="00C94068">
        <w:rPr>
          <w:rFonts w:asciiTheme="minorHAnsi" w:hAnsiTheme="minorHAnsi" w:cstheme="minorHAnsi"/>
          <w:sz w:val="22"/>
          <w:szCs w:val="22"/>
        </w:rPr>
        <w:t>e.t.c</w:t>
      </w:r>
      <w:proofErr w:type="spellEnd"/>
      <w:r w:rsidRPr="00C94068">
        <w:rPr>
          <w:rFonts w:asciiTheme="minorHAnsi" w:hAnsiTheme="minorHAnsi" w:cstheme="minorHAnsi"/>
          <w:sz w:val="22"/>
          <w:szCs w:val="22"/>
        </w:rPr>
        <w:t>. should be embedded</w:t>
      </w:r>
      <w:r w:rsidRPr="003D6EA4">
        <w:rPr>
          <w:rFonts w:asciiTheme="minorHAnsi" w:hAnsiTheme="minorHAnsi" w:cstheme="minorHAnsi"/>
          <w:sz w:val="22"/>
          <w:szCs w:val="22"/>
        </w:rPr>
        <w:t xml:space="preserve"> </w:t>
      </w:r>
      <w:r w:rsidRPr="003D6EA4">
        <w:rPr>
          <w:rFonts w:asciiTheme="minorHAnsi" w:hAnsiTheme="minorHAnsi" w:cstheme="minorHAnsi"/>
          <w:sz w:val="22"/>
          <w:szCs w:val="22"/>
          <w:u w:val="single"/>
        </w:rPr>
        <w:t>within</w:t>
      </w:r>
      <w:r w:rsidRPr="00C94068">
        <w:rPr>
          <w:rFonts w:asciiTheme="minorHAnsi" w:hAnsiTheme="minorHAnsi" w:cstheme="minorHAnsi"/>
          <w:sz w:val="22"/>
          <w:szCs w:val="22"/>
        </w:rPr>
        <w:t xml:space="preserve"> the entry form. Within reason, captions can be included in addition to stipulated word count. Short videos</w:t>
      </w:r>
      <w:r w:rsidR="002772BF">
        <w:rPr>
          <w:rFonts w:asciiTheme="minorHAnsi" w:hAnsiTheme="minorHAnsi" w:cstheme="minorHAnsi"/>
          <w:sz w:val="22"/>
          <w:szCs w:val="22"/>
        </w:rPr>
        <w:t xml:space="preserve"> are the only files which</w:t>
      </w:r>
      <w:r w:rsidRPr="00C94068">
        <w:rPr>
          <w:rFonts w:asciiTheme="minorHAnsi" w:hAnsiTheme="minorHAnsi" w:cstheme="minorHAnsi"/>
          <w:sz w:val="22"/>
          <w:szCs w:val="22"/>
        </w:rPr>
        <w:t xml:space="preserve"> will be accepted</w:t>
      </w:r>
      <w:r w:rsidR="002772BF">
        <w:rPr>
          <w:rFonts w:asciiTheme="minorHAnsi" w:hAnsiTheme="minorHAnsi" w:cstheme="minorHAnsi"/>
          <w:sz w:val="22"/>
          <w:szCs w:val="22"/>
        </w:rPr>
        <w:t xml:space="preserve"> separately.</w:t>
      </w:r>
    </w:p>
    <w:p w:rsidR="00C94068" w:rsidRPr="00845D23" w:rsidRDefault="003D6EA4" w:rsidP="003D6EA4">
      <w:pPr>
        <w:pStyle w:val="ListParagraph"/>
        <w:numPr>
          <w:ilvl w:val="0"/>
          <w:numId w:val="38"/>
        </w:numPr>
        <w:rPr>
          <w:rFonts w:asciiTheme="minorHAnsi" w:eastAsiaTheme="minorHAnsi" w:hAnsiTheme="minorHAnsi" w:cstheme="minorHAnsi"/>
          <w:sz w:val="22"/>
          <w:szCs w:val="22"/>
          <w:lang w:eastAsia="en-US"/>
        </w:rPr>
      </w:pPr>
      <w:r w:rsidRPr="003D6EA4">
        <w:rPr>
          <w:rFonts w:asciiTheme="minorHAnsi" w:hAnsiTheme="minorHAnsi" w:cstheme="minorHAnsi"/>
          <w:sz w:val="22"/>
          <w:szCs w:val="22"/>
        </w:rPr>
        <w:t>In a</w:t>
      </w:r>
      <w:r w:rsidR="00796E10">
        <w:rPr>
          <w:rFonts w:asciiTheme="minorHAnsi" w:hAnsiTheme="minorHAnsi" w:cstheme="minorHAnsi"/>
          <w:sz w:val="22"/>
          <w:szCs w:val="22"/>
        </w:rPr>
        <w:t xml:space="preserve">ddition, you should provide several separate </w:t>
      </w:r>
      <w:r w:rsidRPr="003D6EA4">
        <w:rPr>
          <w:rFonts w:asciiTheme="minorHAnsi" w:hAnsiTheme="minorHAnsi" w:cstheme="minorHAnsi"/>
          <w:sz w:val="22"/>
          <w:szCs w:val="22"/>
        </w:rPr>
        <w:t xml:space="preserve">high resolution photos, as individual files, </w:t>
      </w:r>
      <w:r w:rsidR="00364207">
        <w:rPr>
          <w:rFonts w:asciiTheme="minorHAnsi" w:hAnsiTheme="minorHAnsi" w:cstheme="minorHAnsi"/>
          <w:sz w:val="22"/>
          <w:szCs w:val="22"/>
        </w:rPr>
        <w:t>along with</w:t>
      </w:r>
      <w:r w:rsidRPr="003D6EA4">
        <w:rPr>
          <w:rFonts w:asciiTheme="minorHAnsi" w:hAnsiTheme="minorHAnsi" w:cstheme="minorHAnsi"/>
          <w:sz w:val="22"/>
          <w:szCs w:val="22"/>
        </w:rPr>
        <w:t xml:space="preserve"> your application. These are needed for publicity purposes</w:t>
      </w:r>
      <w:r w:rsidR="002772BF">
        <w:rPr>
          <w:rFonts w:asciiTheme="minorHAnsi" w:hAnsiTheme="minorHAnsi" w:cstheme="minorHAnsi"/>
          <w:sz w:val="22"/>
          <w:szCs w:val="22"/>
        </w:rPr>
        <w:t xml:space="preserve"> and for use in any </w:t>
      </w:r>
      <w:proofErr w:type="spellStart"/>
      <w:r w:rsidR="002772BF">
        <w:rPr>
          <w:rFonts w:asciiTheme="minorHAnsi" w:hAnsiTheme="minorHAnsi" w:cstheme="minorHAnsi"/>
          <w:sz w:val="22"/>
          <w:szCs w:val="22"/>
        </w:rPr>
        <w:t>powerpoint</w:t>
      </w:r>
      <w:proofErr w:type="spellEnd"/>
      <w:r w:rsidR="002772BF">
        <w:rPr>
          <w:rFonts w:asciiTheme="minorHAnsi" w:hAnsiTheme="minorHAnsi" w:cstheme="minorHAnsi"/>
          <w:sz w:val="22"/>
          <w:szCs w:val="22"/>
        </w:rPr>
        <w:t xml:space="preserve"> on the night</w:t>
      </w:r>
      <w:r w:rsidRPr="003D6EA4">
        <w:rPr>
          <w:rFonts w:asciiTheme="minorHAnsi" w:hAnsiTheme="minorHAnsi" w:cstheme="minorHAnsi"/>
          <w:sz w:val="22"/>
          <w:szCs w:val="22"/>
        </w:rPr>
        <w:t xml:space="preserve">. </w:t>
      </w:r>
      <w:r w:rsidR="00364207">
        <w:rPr>
          <w:rFonts w:asciiTheme="minorHAnsi" w:hAnsiTheme="minorHAnsi" w:cstheme="minorHAnsi"/>
          <w:sz w:val="22"/>
          <w:szCs w:val="22"/>
        </w:rPr>
        <w:t>Ideally p</w:t>
      </w:r>
      <w:r w:rsidRPr="003D6EA4">
        <w:rPr>
          <w:rFonts w:asciiTheme="minorHAnsi" w:hAnsiTheme="minorHAnsi" w:cstheme="minorHAnsi"/>
          <w:sz w:val="22"/>
          <w:szCs w:val="22"/>
        </w:rPr>
        <w:t>hotos should be of all aspects of the project or process including people and saved in high resolution jpeg format. These will not form part of your submission for review by the judges.</w:t>
      </w:r>
    </w:p>
    <w:p w:rsidR="00845D23" w:rsidRDefault="00845D23" w:rsidP="00845D23">
      <w:pPr>
        <w:numPr>
          <w:ilvl w:val="0"/>
          <w:numId w:val="38"/>
        </w:numPr>
        <w:jc w:val="both"/>
        <w:rPr>
          <w:rFonts w:asciiTheme="minorHAnsi" w:hAnsiTheme="minorHAnsi" w:cs="Arial"/>
          <w:sz w:val="22"/>
          <w:szCs w:val="22"/>
        </w:rPr>
      </w:pPr>
      <w:r w:rsidRPr="00845D23">
        <w:rPr>
          <w:rFonts w:asciiTheme="minorHAnsi" w:hAnsiTheme="minorHAnsi" w:cs="Arial"/>
          <w:b/>
          <w:sz w:val="22"/>
          <w:szCs w:val="22"/>
          <w:u w:val="single"/>
        </w:rPr>
        <w:t>PLEASE NOTE</w:t>
      </w:r>
      <w:r w:rsidRPr="00845D23">
        <w:rPr>
          <w:rFonts w:asciiTheme="minorHAnsi" w:hAnsiTheme="minorHAnsi" w:cs="Arial"/>
          <w:sz w:val="22"/>
          <w:szCs w:val="22"/>
          <w:u w:val="single"/>
        </w:rPr>
        <w:t>:</w:t>
      </w:r>
      <w:r>
        <w:rPr>
          <w:rFonts w:asciiTheme="minorHAnsi" w:hAnsiTheme="minorHAnsi" w:cs="Arial"/>
          <w:sz w:val="22"/>
          <w:szCs w:val="22"/>
        </w:rPr>
        <w:t xml:space="preserve"> </w:t>
      </w:r>
      <w:r w:rsidRPr="003F6ED0">
        <w:rPr>
          <w:rFonts w:asciiTheme="minorHAnsi" w:hAnsiTheme="minorHAnsi" w:cs="Arial"/>
          <w:sz w:val="22"/>
          <w:szCs w:val="22"/>
        </w:rPr>
        <w:t xml:space="preserve">The organisers reserve the right to feature / display submitted material in any editorial or promotional work related to </w:t>
      </w:r>
      <w:r>
        <w:rPr>
          <w:rFonts w:asciiTheme="minorHAnsi" w:hAnsiTheme="minorHAnsi" w:cs="Arial"/>
          <w:sz w:val="22"/>
          <w:szCs w:val="22"/>
        </w:rPr>
        <w:t>the award scheme</w:t>
      </w:r>
      <w:r w:rsidRPr="003F6ED0">
        <w:rPr>
          <w:rFonts w:asciiTheme="minorHAnsi" w:hAnsiTheme="minorHAnsi" w:cs="Arial"/>
          <w:sz w:val="22"/>
          <w:szCs w:val="22"/>
        </w:rPr>
        <w:t>.</w:t>
      </w:r>
      <w:r>
        <w:rPr>
          <w:rFonts w:asciiTheme="minorHAnsi" w:hAnsiTheme="minorHAnsi" w:cs="Arial"/>
          <w:sz w:val="22"/>
          <w:szCs w:val="22"/>
        </w:rPr>
        <w:t xml:space="preserve"> This includes any photos submitted which may be used across Constructing Excellence Yorkshire and Humber, School of Built Environment and Engineering and Leeds Beckett University website and social media.</w:t>
      </w:r>
    </w:p>
    <w:p w:rsidR="00C94068" w:rsidRDefault="00C94068" w:rsidP="00AE101F">
      <w:pPr>
        <w:rPr>
          <w:rFonts w:asciiTheme="minorHAnsi" w:eastAsiaTheme="minorHAnsi" w:hAnsiTheme="minorHAnsi" w:cs="Arial"/>
          <w:sz w:val="22"/>
          <w:szCs w:val="22"/>
          <w:lang w:eastAsia="en-US"/>
        </w:rPr>
      </w:pPr>
    </w:p>
    <w:p w:rsidR="006F13D3" w:rsidRPr="003F6ED0" w:rsidRDefault="006F13D3" w:rsidP="003C0A05">
      <w:pPr>
        <w:jc w:val="both"/>
        <w:rPr>
          <w:rFonts w:asciiTheme="minorHAnsi" w:hAnsiTheme="minorHAnsi" w:cs="Arial"/>
          <w:b/>
          <w:color w:val="1F497D"/>
          <w:sz w:val="22"/>
          <w:szCs w:val="22"/>
          <w:u w:val="single"/>
        </w:rPr>
      </w:pPr>
      <w:r w:rsidRPr="003F6ED0">
        <w:rPr>
          <w:rFonts w:asciiTheme="minorHAnsi" w:hAnsiTheme="minorHAnsi" w:cs="Arial"/>
          <w:b/>
          <w:color w:val="1F497D"/>
          <w:sz w:val="22"/>
          <w:szCs w:val="22"/>
          <w:u w:val="single"/>
        </w:rPr>
        <w:t>Judging</w:t>
      </w:r>
    </w:p>
    <w:p w:rsidR="00985DF0" w:rsidRPr="003F6ED0" w:rsidRDefault="00985DF0" w:rsidP="003C0A05">
      <w:pPr>
        <w:jc w:val="both"/>
        <w:rPr>
          <w:rFonts w:asciiTheme="minorHAnsi" w:hAnsiTheme="minorHAnsi" w:cs="Arial"/>
          <w:b/>
          <w:sz w:val="22"/>
          <w:szCs w:val="22"/>
        </w:rPr>
      </w:pPr>
    </w:p>
    <w:p w:rsidR="006F13D3" w:rsidRPr="003F6ED0" w:rsidRDefault="006F13D3" w:rsidP="003646D5">
      <w:pPr>
        <w:numPr>
          <w:ilvl w:val="0"/>
          <w:numId w:val="11"/>
        </w:numPr>
        <w:jc w:val="both"/>
        <w:rPr>
          <w:rFonts w:asciiTheme="minorHAnsi" w:hAnsiTheme="minorHAnsi" w:cs="Arial"/>
          <w:sz w:val="22"/>
          <w:szCs w:val="22"/>
        </w:rPr>
      </w:pPr>
      <w:r w:rsidRPr="003F6ED0">
        <w:rPr>
          <w:rFonts w:asciiTheme="minorHAnsi" w:hAnsiTheme="minorHAnsi" w:cs="Arial"/>
          <w:sz w:val="22"/>
          <w:szCs w:val="22"/>
        </w:rPr>
        <w:t>The panel of judges will consider each submission against the category criteria.</w:t>
      </w:r>
      <w:r w:rsidR="00F95B97">
        <w:rPr>
          <w:rFonts w:asciiTheme="minorHAnsi" w:hAnsiTheme="minorHAnsi" w:cs="Arial"/>
          <w:sz w:val="22"/>
          <w:szCs w:val="22"/>
        </w:rPr>
        <w:t xml:space="preserve"> </w:t>
      </w:r>
    </w:p>
    <w:p w:rsidR="006F13D3" w:rsidRPr="003F6ED0" w:rsidRDefault="006F13D3" w:rsidP="003646D5">
      <w:pPr>
        <w:numPr>
          <w:ilvl w:val="0"/>
          <w:numId w:val="13"/>
        </w:numPr>
        <w:jc w:val="both"/>
        <w:rPr>
          <w:rFonts w:asciiTheme="minorHAnsi" w:hAnsiTheme="minorHAnsi" w:cs="Arial"/>
          <w:sz w:val="22"/>
          <w:szCs w:val="22"/>
        </w:rPr>
      </w:pPr>
      <w:r w:rsidRPr="003F6ED0">
        <w:rPr>
          <w:rFonts w:asciiTheme="minorHAnsi" w:hAnsiTheme="minorHAnsi" w:cs="Arial"/>
          <w:sz w:val="22"/>
          <w:szCs w:val="22"/>
        </w:rPr>
        <w:t>All awards are made at the discretion of the judges and Constructing Excellence in Yorkshire and Humber.</w:t>
      </w:r>
    </w:p>
    <w:p w:rsidR="006F13D3" w:rsidRPr="003F6ED0" w:rsidRDefault="006F13D3" w:rsidP="003646D5">
      <w:pPr>
        <w:numPr>
          <w:ilvl w:val="0"/>
          <w:numId w:val="14"/>
        </w:numPr>
        <w:jc w:val="both"/>
        <w:rPr>
          <w:rFonts w:asciiTheme="minorHAnsi" w:hAnsiTheme="minorHAnsi" w:cs="Arial"/>
          <w:sz w:val="22"/>
          <w:szCs w:val="22"/>
        </w:rPr>
      </w:pPr>
      <w:r w:rsidRPr="003F6ED0">
        <w:rPr>
          <w:rFonts w:asciiTheme="minorHAnsi" w:hAnsiTheme="minorHAnsi" w:cs="Arial"/>
          <w:sz w:val="22"/>
          <w:szCs w:val="22"/>
        </w:rPr>
        <w:t xml:space="preserve">The right is reserved not to make awards in a particular category. </w:t>
      </w:r>
    </w:p>
    <w:p w:rsidR="006F13D3" w:rsidRPr="003F6ED0" w:rsidRDefault="006F13D3" w:rsidP="003646D5">
      <w:pPr>
        <w:numPr>
          <w:ilvl w:val="0"/>
          <w:numId w:val="16"/>
        </w:numPr>
        <w:jc w:val="both"/>
        <w:rPr>
          <w:rFonts w:asciiTheme="minorHAnsi" w:hAnsiTheme="minorHAnsi" w:cs="Arial"/>
          <w:sz w:val="22"/>
          <w:szCs w:val="22"/>
        </w:rPr>
      </w:pPr>
      <w:r w:rsidRPr="003F6ED0">
        <w:rPr>
          <w:rFonts w:asciiTheme="minorHAnsi" w:hAnsiTheme="minorHAnsi" w:cs="Arial"/>
          <w:sz w:val="22"/>
          <w:szCs w:val="22"/>
        </w:rPr>
        <w:t>The judges have authority to move entries into more applicable categories. Their decision is final and no correspondence will be entered into following the Awards.</w:t>
      </w:r>
    </w:p>
    <w:p w:rsidR="006F13D3" w:rsidRDefault="006F13D3" w:rsidP="003646D5">
      <w:pPr>
        <w:numPr>
          <w:ilvl w:val="0"/>
          <w:numId w:val="17"/>
        </w:numPr>
        <w:jc w:val="both"/>
        <w:rPr>
          <w:rFonts w:asciiTheme="minorHAnsi" w:hAnsiTheme="minorHAnsi" w:cs="Arial"/>
          <w:sz w:val="22"/>
          <w:szCs w:val="22"/>
        </w:rPr>
      </w:pPr>
      <w:r w:rsidRPr="003F6ED0">
        <w:rPr>
          <w:rFonts w:asciiTheme="minorHAnsi" w:hAnsiTheme="minorHAnsi" w:cs="Arial"/>
          <w:sz w:val="22"/>
          <w:szCs w:val="22"/>
        </w:rPr>
        <w:t>Information supplied by the judges, or discussed between the judges and entrants will be treated in complete confidence, and confidentiality on the part of the entrants if requested.</w:t>
      </w:r>
    </w:p>
    <w:p w:rsidR="006F13D3" w:rsidRDefault="006F13D3" w:rsidP="003C0A05">
      <w:pPr>
        <w:jc w:val="both"/>
        <w:rPr>
          <w:rFonts w:asciiTheme="minorHAnsi" w:hAnsiTheme="minorHAnsi" w:cs="Arial"/>
          <w:sz w:val="22"/>
          <w:szCs w:val="22"/>
        </w:rPr>
      </w:pPr>
    </w:p>
    <w:p w:rsidR="00232802" w:rsidRDefault="00232802" w:rsidP="003C0A05">
      <w:pPr>
        <w:jc w:val="both"/>
        <w:rPr>
          <w:rFonts w:asciiTheme="minorHAnsi" w:hAnsiTheme="minorHAnsi" w:cs="Arial"/>
          <w:sz w:val="22"/>
          <w:szCs w:val="22"/>
        </w:rPr>
      </w:pPr>
      <w:r>
        <w:rPr>
          <w:rFonts w:asciiTheme="minorHAnsi" w:hAnsiTheme="minorHAnsi" w:cs="Arial"/>
          <w:sz w:val="22"/>
          <w:szCs w:val="22"/>
        </w:rPr>
        <w:t xml:space="preserve">If you have any </w:t>
      </w:r>
      <w:r w:rsidR="00C65389">
        <w:rPr>
          <w:rFonts w:asciiTheme="minorHAnsi" w:hAnsiTheme="minorHAnsi" w:cs="Arial"/>
          <w:sz w:val="22"/>
          <w:szCs w:val="22"/>
        </w:rPr>
        <w:t>questions about eligibility or the process</w:t>
      </w:r>
      <w:r>
        <w:rPr>
          <w:rFonts w:asciiTheme="minorHAnsi" w:hAnsiTheme="minorHAnsi" w:cs="Arial"/>
          <w:sz w:val="22"/>
          <w:szCs w:val="22"/>
        </w:rPr>
        <w:t>, please do not hesitate to contact the team</w:t>
      </w:r>
      <w:r w:rsidR="00F1776F">
        <w:rPr>
          <w:rFonts w:asciiTheme="minorHAnsi" w:hAnsiTheme="minorHAnsi" w:cs="Arial"/>
          <w:sz w:val="22"/>
          <w:szCs w:val="22"/>
        </w:rPr>
        <w:t xml:space="preserve"> via email to </w:t>
      </w:r>
      <w:hyperlink r:id="rId13" w:history="1">
        <w:r w:rsidR="00F1776F" w:rsidRPr="00604A28">
          <w:rPr>
            <w:rStyle w:val="Hyperlink"/>
            <w:rFonts w:asciiTheme="minorHAnsi" w:hAnsiTheme="minorHAnsi" w:cs="Arial"/>
            <w:sz w:val="22"/>
            <w:szCs w:val="22"/>
          </w:rPr>
          <w:t>ceyhawards@leedsbeckett.ac.uk</w:t>
        </w:r>
      </w:hyperlink>
      <w:r w:rsidR="00F1776F">
        <w:rPr>
          <w:rFonts w:asciiTheme="minorHAnsi" w:hAnsiTheme="minorHAnsi" w:cs="Arial"/>
          <w:sz w:val="22"/>
          <w:szCs w:val="22"/>
        </w:rPr>
        <w:t xml:space="preserve">  or on</w:t>
      </w:r>
      <w:r>
        <w:rPr>
          <w:rFonts w:asciiTheme="minorHAnsi" w:hAnsiTheme="minorHAnsi" w:cs="Arial"/>
          <w:sz w:val="22"/>
          <w:szCs w:val="22"/>
        </w:rPr>
        <w:t xml:space="preserve"> the following</w:t>
      </w:r>
      <w:r w:rsidR="00F1776F">
        <w:rPr>
          <w:rFonts w:asciiTheme="minorHAnsi" w:hAnsiTheme="minorHAnsi" w:cs="Arial"/>
          <w:sz w:val="22"/>
          <w:szCs w:val="22"/>
        </w:rPr>
        <w:t xml:space="preserve"> number</w:t>
      </w:r>
      <w:r w:rsidR="00F95B97">
        <w:rPr>
          <w:rFonts w:asciiTheme="minorHAnsi" w:hAnsiTheme="minorHAnsi" w:cs="Arial"/>
          <w:sz w:val="22"/>
          <w:szCs w:val="22"/>
        </w:rPr>
        <w:t>s</w:t>
      </w:r>
      <w:r w:rsidR="00C65389">
        <w:rPr>
          <w:rFonts w:asciiTheme="minorHAnsi" w:hAnsiTheme="minorHAnsi" w:cs="Arial"/>
          <w:sz w:val="22"/>
          <w:szCs w:val="22"/>
        </w:rPr>
        <w:t>;</w:t>
      </w:r>
    </w:p>
    <w:p w:rsidR="00232802" w:rsidRDefault="00232802" w:rsidP="003C0A05">
      <w:pPr>
        <w:jc w:val="both"/>
        <w:rPr>
          <w:rFonts w:asciiTheme="minorHAnsi" w:hAnsiTheme="minorHAnsi" w:cs="Arial"/>
          <w:sz w:val="22"/>
          <w:szCs w:val="22"/>
        </w:rPr>
      </w:pPr>
    </w:p>
    <w:p w:rsidR="00232802" w:rsidRPr="00364207" w:rsidRDefault="00232802" w:rsidP="00845D23">
      <w:pPr>
        <w:rPr>
          <w:rFonts w:asciiTheme="minorHAnsi" w:eastAsiaTheme="minorHAnsi" w:hAnsiTheme="minorHAnsi" w:cs="Arial"/>
          <w:b/>
          <w:sz w:val="22"/>
          <w:szCs w:val="22"/>
          <w:lang w:eastAsia="en-US"/>
        </w:rPr>
      </w:pPr>
      <w:bookmarkStart w:id="0" w:name="_GoBack"/>
      <w:bookmarkEnd w:id="0"/>
      <w:r w:rsidRPr="00364207">
        <w:rPr>
          <w:rFonts w:asciiTheme="minorHAnsi" w:hAnsiTheme="minorHAnsi" w:cs="Arial"/>
          <w:b/>
          <w:sz w:val="22"/>
          <w:szCs w:val="22"/>
        </w:rPr>
        <w:t>Liz Schofield</w:t>
      </w:r>
      <w:r w:rsidRPr="00364207">
        <w:rPr>
          <w:rFonts w:asciiTheme="minorHAnsi" w:hAnsiTheme="minorHAnsi" w:cs="Arial"/>
          <w:b/>
          <w:sz w:val="22"/>
          <w:szCs w:val="22"/>
        </w:rPr>
        <w:tab/>
      </w:r>
      <w:r w:rsidR="002772BF" w:rsidRPr="00364207">
        <w:rPr>
          <w:rFonts w:asciiTheme="minorHAnsi" w:hAnsiTheme="minorHAnsi" w:cs="Arial"/>
          <w:b/>
          <w:sz w:val="22"/>
          <w:szCs w:val="22"/>
        </w:rPr>
        <w:t xml:space="preserve"> </w:t>
      </w:r>
      <w:r w:rsidR="00364207" w:rsidRPr="00364207">
        <w:rPr>
          <w:rFonts w:asciiTheme="minorHAnsi" w:hAnsiTheme="minorHAnsi" w:cs="Arial"/>
          <w:b/>
          <w:sz w:val="22"/>
          <w:szCs w:val="22"/>
        </w:rPr>
        <w:tab/>
      </w:r>
      <w:r w:rsidR="00364207" w:rsidRPr="00364207">
        <w:rPr>
          <w:rFonts w:asciiTheme="minorHAnsi" w:hAnsiTheme="minorHAnsi" w:cs="Arial"/>
          <w:b/>
          <w:sz w:val="22"/>
          <w:szCs w:val="22"/>
        </w:rPr>
        <w:tab/>
      </w:r>
      <w:r w:rsidR="002772BF" w:rsidRPr="00364207">
        <w:rPr>
          <w:rFonts w:asciiTheme="minorHAnsi" w:hAnsiTheme="minorHAnsi" w:cs="Arial"/>
          <w:b/>
          <w:sz w:val="22"/>
          <w:szCs w:val="22"/>
        </w:rPr>
        <w:tab/>
      </w:r>
      <w:r w:rsidR="002772BF" w:rsidRPr="00364207">
        <w:rPr>
          <w:rFonts w:asciiTheme="minorHAnsi" w:eastAsiaTheme="minorHAnsi" w:hAnsiTheme="minorHAnsi" w:cs="Arial"/>
          <w:b/>
          <w:sz w:val="22"/>
          <w:szCs w:val="22"/>
          <w:lang w:eastAsia="en-US"/>
        </w:rPr>
        <w:t>Donna Lee</w:t>
      </w:r>
    </w:p>
    <w:p w:rsidR="002772BF" w:rsidRDefault="00232802" w:rsidP="00845D23">
      <w:pPr>
        <w:rPr>
          <w:rFonts w:asciiTheme="minorHAnsi" w:eastAsiaTheme="minorHAnsi" w:hAnsiTheme="minorHAnsi" w:cs="Arial"/>
          <w:sz w:val="22"/>
          <w:szCs w:val="22"/>
          <w:lang w:eastAsia="en-US"/>
        </w:rPr>
      </w:pPr>
      <w:r>
        <w:rPr>
          <w:rFonts w:asciiTheme="minorHAnsi" w:hAnsiTheme="minorHAnsi" w:cs="Arial"/>
          <w:sz w:val="22"/>
          <w:szCs w:val="22"/>
        </w:rPr>
        <w:t>(T) 0113 812 1902</w:t>
      </w:r>
      <w:r w:rsidR="009E01CF">
        <w:rPr>
          <w:rFonts w:asciiTheme="minorHAnsi" w:hAnsiTheme="minorHAnsi" w:cs="Arial"/>
          <w:sz w:val="22"/>
          <w:szCs w:val="22"/>
        </w:rPr>
        <w:tab/>
      </w:r>
      <w:r w:rsidR="009E01CF">
        <w:rPr>
          <w:rFonts w:asciiTheme="minorHAnsi" w:hAnsiTheme="minorHAnsi" w:cs="Arial"/>
          <w:sz w:val="22"/>
          <w:szCs w:val="22"/>
        </w:rPr>
        <w:tab/>
      </w:r>
      <w:r w:rsidR="00364207">
        <w:rPr>
          <w:rFonts w:asciiTheme="minorHAnsi" w:hAnsiTheme="minorHAnsi" w:cs="Arial"/>
          <w:sz w:val="22"/>
          <w:szCs w:val="22"/>
        </w:rPr>
        <w:tab/>
        <w:t>(</w:t>
      </w:r>
      <w:r w:rsidR="002772BF">
        <w:rPr>
          <w:rFonts w:asciiTheme="minorHAnsi" w:hAnsiTheme="minorHAnsi" w:cs="Arial"/>
          <w:sz w:val="22"/>
          <w:szCs w:val="22"/>
        </w:rPr>
        <w:t>T) 0113 812 7601</w:t>
      </w:r>
    </w:p>
    <w:p w:rsidR="005D5B8F" w:rsidRDefault="005D5B8F" w:rsidP="00FD1814">
      <w:pPr>
        <w:rPr>
          <w:rFonts w:asciiTheme="minorHAnsi" w:hAnsiTheme="minorHAnsi" w:cs="Arial"/>
          <w:sz w:val="22"/>
          <w:szCs w:val="22"/>
        </w:rPr>
      </w:pPr>
    </w:p>
    <w:p w:rsidR="00364207" w:rsidRDefault="00D92A39" w:rsidP="00845D23">
      <w:pPr>
        <w:rPr>
          <w:rFonts w:asciiTheme="minorHAnsi" w:hAnsiTheme="minorHAnsi" w:cs="Arial"/>
          <w:sz w:val="22"/>
          <w:szCs w:val="22"/>
        </w:rPr>
      </w:pPr>
      <w:r>
        <w:rPr>
          <w:rFonts w:asciiTheme="minorHAnsi" w:hAnsiTheme="minorHAnsi" w:cs="Arial"/>
          <w:sz w:val="22"/>
          <w:szCs w:val="22"/>
        </w:rPr>
        <w:t>C</w:t>
      </w:r>
      <w:r w:rsidR="00364207" w:rsidRPr="00364207">
        <w:rPr>
          <w:rFonts w:asciiTheme="minorHAnsi" w:hAnsiTheme="minorHAnsi" w:cs="Arial"/>
          <w:sz w:val="22"/>
          <w:szCs w:val="22"/>
        </w:rPr>
        <w:t>onstructing Excellence Yorkshire and Humber is a project based out of the School of Built Environment and Engineering at Leeds Be</w:t>
      </w:r>
      <w:r w:rsidR="00845D23">
        <w:rPr>
          <w:rFonts w:asciiTheme="minorHAnsi" w:hAnsiTheme="minorHAnsi" w:cs="Arial"/>
          <w:sz w:val="22"/>
          <w:szCs w:val="22"/>
        </w:rPr>
        <w:t xml:space="preserve">ckett University. </w:t>
      </w:r>
      <w:hyperlink r:id="rId14" w:history="1">
        <w:r w:rsidR="00C65389" w:rsidRPr="00B0689B">
          <w:rPr>
            <w:rStyle w:val="Hyperlink"/>
            <w:rFonts w:asciiTheme="minorHAnsi" w:hAnsiTheme="minorHAnsi" w:cs="Arial"/>
            <w:sz w:val="22"/>
            <w:szCs w:val="22"/>
          </w:rPr>
          <w:t>http://ckegroup.org/cexcellenceyh/ceyh-awards-2018/</w:t>
        </w:r>
      </w:hyperlink>
      <w:r w:rsidR="00C65389">
        <w:rPr>
          <w:rFonts w:asciiTheme="minorHAnsi" w:hAnsiTheme="minorHAnsi" w:cs="Arial"/>
          <w:sz w:val="22"/>
          <w:szCs w:val="22"/>
        </w:rPr>
        <w:t xml:space="preserve"> </w:t>
      </w:r>
    </w:p>
    <w:p w:rsidR="00364207" w:rsidRDefault="00364207" w:rsidP="00FD1814">
      <w:pPr>
        <w:rPr>
          <w:rFonts w:asciiTheme="minorHAnsi" w:hAnsiTheme="minorHAnsi" w:cs="Arial"/>
          <w:sz w:val="22"/>
          <w:szCs w:val="22"/>
        </w:rPr>
      </w:pPr>
    </w:p>
    <w:p w:rsidR="00D92A39" w:rsidRDefault="00D92A39" w:rsidP="00FD1814">
      <w:pPr>
        <w:rPr>
          <w:rFonts w:asciiTheme="minorHAnsi" w:hAnsiTheme="minorHAnsi" w:cs="Arial"/>
          <w:sz w:val="22"/>
          <w:szCs w:val="22"/>
        </w:rPr>
      </w:pPr>
      <w:r>
        <w:rPr>
          <w:rFonts w:asciiTheme="minorHAnsi" w:hAnsiTheme="minorHAnsi" w:cs="Arial"/>
          <w:noProof/>
          <w:sz w:val="22"/>
          <w:szCs w:val="22"/>
        </w:rPr>
        <w:drawing>
          <wp:inline distT="0" distB="0" distL="0" distR="0">
            <wp:extent cx="1869743" cy="445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ofBuiltEnvironmen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75803" cy="470466"/>
                    </a:xfrm>
                    <a:prstGeom prst="rect">
                      <a:avLst/>
                    </a:prstGeom>
                  </pic:spPr>
                </pic:pic>
              </a:graphicData>
            </a:graphic>
          </wp:inline>
        </w:drawing>
      </w:r>
      <w:r w:rsidRPr="00D92A39">
        <w:rPr>
          <w:noProof/>
        </w:rPr>
        <w:t xml:space="preserve"> </w:t>
      </w:r>
      <w:r>
        <w:rPr>
          <w:noProof/>
        </w:rPr>
        <w:drawing>
          <wp:inline distT="0" distB="0" distL="0" distR="0" wp14:anchorId="338E3EDF" wp14:editId="161386B4">
            <wp:extent cx="2640842" cy="450376"/>
            <wp:effectExtent l="0" t="0" r="7620" b="6985"/>
            <wp:docPr id="5"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2238" cy="459141"/>
                    </a:xfrm>
                    <a:prstGeom prst="rect">
                      <a:avLst/>
                    </a:prstGeom>
                    <a:noFill/>
                    <a:ln>
                      <a:noFill/>
                    </a:ln>
                  </pic:spPr>
                </pic:pic>
              </a:graphicData>
            </a:graphic>
          </wp:inline>
        </w:drawing>
      </w:r>
    </w:p>
    <w:p w:rsidR="00232802" w:rsidRPr="003F6ED0" w:rsidRDefault="009E01CF" w:rsidP="00FD1814">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p>
    <w:p w:rsidR="00D92A39" w:rsidRDefault="00D92A39" w:rsidP="00850246">
      <w:pPr>
        <w:jc w:val="both"/>
        <w:rPr>
          <w:rFonts w:asciiTheme="minorHAnsi" w:hAnsiTheme="minorHAnsi" w:cs="Arial"/>
          <w:b/>
          <w:color w:val="1F497D"/>
          <w:sz w:val="22"/>
          <w:szCs w:val="22"/>
          <w:u w:val="single"/>
        </w:rPr>
      </w:pPr>
    </w:p>
    <w:p w:rsidR="00672A72" w:rsidRDefault="00672A72" w:rsidP="00850246">
      <w:pPr>
        <w:jc w:val="both"/>
        <w:rPr>
          <w:rFonts w:asciiTheme="minorHAnsi" w:hAnsiTheme="minorHAnsi" w:cs="Arial"/>
          <w:b/>
          <w:color w:val="1F497D"/>
          <w:sz w:val="22"/>
          <w:szCs w:val="22"/>
          <w:u w:val="single"/>
        </w:rPr>
      </w:pPr>
    </w:p>
    <w:p w:rsidR="00850246" w:rsidRPr="003F6ED0" w:rsidRDefault="00850246" w:rsidP="00D92A39">
      <w:pPr>
        <w:jc w:val="center"/>
        <w:rPr>
          <w:rFonts w:asciiTheme="minorHAnsi" w:hAnsiTheme="minorHAnsi" w:cs="Arial"/>
          <w:b/>
          <w:color w:val="1F497D"/>
          <w:sz w:val="22"/>
          <w:szCs w:val="22"/>
          <w:u w:val="single"/>
        </w:rPr>
      </w:pPr>
      <w:r>
        <w:rPr>
          <w:rFonts w:asciiTheme="minorHAnsi" w:hAnsiTheme="minorHAnsi" w:cs="Arial"/>
          <w:b/>
          <w:color w:val="1F497D"/>
          <w:sz w:val="22"/>
          <w:szCs w:val="22"/>
          <w:u w:val="single"/>
        </w:rPr>
        <w:t>Categories and Criteria Summaries</w:t>
      </w:r>
    </w:p>
    <w:p w:rsidR="00850246" w:rsidRDefault="00850246" w:rsidP="00D92A39">
      <w:pPr>
        <w:jc w:val="center"/>
        <w:rPr>
          <w:rFonts w:asciiTheme="minorHAnsi" w:hAnsiTheme="minorHAnsi" w:cs="Arial"/>
          <w:sz w:val="22"/>
          <w:szCs w:val="22"/>
        </w:rPr>
      </w:pPr>
      <w:r w:rsidRPr="00850246">
        <w:rPr>
          <w:rFonts w:asciiTheme="minorHAnsi" w:hAnsiTheme="minorHAnsi" w:cs="Arial"/>
          <w:sz w:val="22"/>
          <w:szCs w:val="22"/>
        </w:rPr>
        <w:t>This year there are 13 categories available to ent</w:t>
      </w:r>
      <w:r w:rsidR="00054D54">
        <w:rPr>
          <w:rFonts w:asciiTheme="minorHAnsi" w:hAnsiTheme="minorHAnsi" w:cs="Arial"/>
          <w:sz w:val="22"/>
          <w:szCs w:val="22"/>
        </w:rPr>
        <w:t>er as follows:</w:t>
      </w:r>
    </w:p>
    <w:p w:rsidR="00054D54" w:rsidRDefault="00054D54" w:rsidP="003C0A05">
      <w:pPr>
        <w:jc w:val="both"/>
        <w:rPr>
          <w:rFonts w:asciiTheme="minorHAnsi" w:hAnsiTheme="minorHAnsi" w:cs="Arial"/>
          <w:sz w:val="22"/>
          <w:szCs w:val="22"/>
        </w:rPr>
      </w:pPr>
    </w:p>
    <w:p w:rsidR="00054D54" w:rsidRPr="00054D54" w:rsidRDefault="00054D54" w:rsidP="00054D54">
      <w:pPr>
        <w:pStyle w:val="ListParagraph"/>
        <w:numPr>
          <w:ilvl w:val="0"/>
          <w:numId w:val="42"/>
        </w:numPr>
        <w:rPr>
          <w:rFonts w:ascii="Calibri" w:hAnsi="Calibri" w:cs="Calibri"/>
          <w:b/>
          <w:sz w:val="22"/>
          <w:szCs w:val="22"/>
        </w:rPr>
      </w:pPr>
      <w:r w:rsidRPr="00054D54">
        <w:rPr>
          <w:rFonts w:ascii="Calibri" w:hAnsi="Calibri" w:cs="Calibri"/>
          <w:b/>
          <w:sz w:val="22"/>
          <w:szCs w:val="22"/>
        </w:rPr>
        <w:t>Building/Civils Projects of the Year – 2 awards to be handed out on the evening</w:t>
      </w:r>
    </w:p>
    <w:p w:rsidR="00850246" w:rsidRPr="00054D54" w:rsidRDefault="00054D54" w:rsidP="00054D54">
      <w:pPr>
        <w:pStyle w:val="ListParagraph"/>
        <w:rPr>
          <w:rFonts w:ascii="Calibri" w:hAnsi="Calibri" w:cs="Calibri"/>
          <w:sz w:val="22"/>
          <w:szCs w:val="22"/>
        </w:rPr>
      </w:pPr>
      <w:r w:rsidRPr="00054D54">
        <w:rPr>
          <w:rFonts w:ascii="Calibri" w:hAnsi="Calibri" w:cs="Calibri"/>
          <w:sz w:val="22"/>
          <w:szCs w:val="22"/>
        </w:rPr>
        <w:t>Project of the Year delivers outstanding outcomes for all those involved in a construction project.  It showcases the benefits achieved through the application of many of the principles described in the other award categories.  Because of the diversity of potential projects, this category is split into two awards. The winner is as likely to be an outstanding local project as a high profile landmark, but whatever it is all parties will be proud of and inspired by it: the designers, constructors and clients.</w:t>
      </w:r>
    </w:p>
    <w:p w:rsidR="00054D54" w:rsidRDefault="00054D54" w:rsidP="00054D54">
      <w:pPr>
        <w:rPr>
          <w:rFonts w:ascii="Calibri" w:hAnsi="Calibri" w:cs="Calibri"/>
          <w:sz w:val="22"/>
          <w:szCs w:val="22"/>
        </w:rPr>
      </w:pPr>
    </w:p>
    <w:p w:rsidR="00054D54" w:rsidRPr="00054D54" w:rsidRDefault="00054D54" w:rsidP="00054D54">
      <w:pPr>
        <w:pStyle w:val="ListParagraph"/>
        <w:numPr>
          <w:ilvl w:val="0"/>
          <w:numId w:val="42"/>
        </w:numPr>
        <w:rPr>
          <w:rFonts w:ascii="Calibri" w:hAnsi="Calibri" w:cs="Calibri"/>
          <w:b/>
          <w:sz w:val="22"/>
          <w:szCs w:val="22"/>
        </w:rPr>
      </w:pPr>
      <w:r w:rsidRPr="00054D54">
        <w:rPr>
          <w:rFonts w:ascii="Calibri" w:hAnsi="Calibri" w:cs="Calibri"/>
          <w:b/>
          <w:sz w:val="22"/>
          <w:szCs w:val="22"/>
        </w:rPr>
        <w:t>Client of the Year</w:t>
      </w:r>
    </w:p>
    <w:p w:rsidR="00054D54" w:rsidRDefault="00054D54" w:rsidP="00054D54">
      <w:pPr>
        <w:pStyle w:val="ListParagraph"/>
        <w:rPr>
          <w:rFonts w:ascii="Calibri" w:hAnsi="Calibri" w:cs="Calibri"/>
          <w:sz w:val="22"/>
          <w:szCs w:val="22"/>
        </w:rPr>
      </w:pPr>
      <w:r w:rsidRPr="00054D54">
        <w:rPr>
          <w:rFonts w:ascii="Calibri" w:hAnsi="Calibri" w:cs="Calibri"/>
          <w:sz w:val="22"/>
          <w:szCs w:val="22"/>
        </w:rPr>
        <w:t>The industry’s customers have an important role to play in transforming the way construction operates.  How projects come to market has a significant impact on the ability of the construction industry to provide innovative, whole life value-for-money solutions. Much waste in construction is driven through approach to risk across the supply chain and judges are looking for a construction client that has been actively involved in enabling the construction programme and developed strategies for encouraging and rewarding excellence. A winning approach will demonstrate.</w:t>
      </w:r>
    </w:p>
    <w:p w:rsidR="00672A72" w:rsidRPr="00054D54" w:rsidRDefault="00672A72" w:rsidP="00054D54">
      <w:pPr>
        <w:pStyle w:val="ListParagraph"/>
        <w:rPr>
          <w:rFonts w:ascii="Calibri" w:hAnsi="Calibri" w:cs="Calibri"/>
          <w:sz w:val="22"/>
          <w:szCs w:val="22"/>
        </w:rPr>
      </w:pPr>
    </w:p>
    <w:p w:rsidR="00054D54" w:rsidRDefault="00054D54" w:rsidP="00054D54">
      <w:pPr>
        <w:rPr>
          <w:rFonts w:ascii="Calibri" w:hAnsi="Calibri" w:cs="Calibri"/>
          <w:sz w:val="22"/>
          <w:szCs w:val="22"/>
        </w:rPr>
      </w:pPr>
    </w:p>
    <w:p w:rsidR="00054D54" w:rsidRPr="00054D54" w:rsidRDefault="00054D54" w:rsidP="00054D54">
      <w:pPr>
        <w:pStyle w:val="ListParagraph"/>
        <w:numPr>
          <w:ilvl w:val="0"/>
          <w:numId w:val="42"/>
        </w:numPr>
        <w:rPr>
          <w:rFonts w:ascii="Calibri" w:hAnsi="Calibri" w:cs="Calibri"/>
          <w:b/>
          <w:sz w:val="22"/>
          <w:szCs w:val="22"/>
        </w:rPr>
      </w:pPr>
      <w:r w:rsidRPr="00054D54">
        <w:rPr>
          <w:rFonts w:ascii="Calibri" w:hAnsi="Calibri" w:cs="Calibri"/>
          <w:b/>
          <w:sz w:val="22"/>
          <w:szCs w:val="22"/>
        </w:rPr>
        <w:lastRenderedPageBreak/>
        <w:t>Digital Construction</w:t>
      </w:r>
    </w:p>
    <w:p w:rsidR="00054D54" w:rsidRPr="00054D54" w:rsidRDefault="00054D54" w:rsidP="00054D54">
      <w:pPr>
        <w:pStyle w:val="ListParagraph"/>
        <w:rPr>
          <w:rFonts w:ascii="Calibri" w:hAnsi="Calibri" w:cs="Calibri"/>
          <w:sz w:val="22"/>
          <w:szCs w:val="22"/>
        </w:rPr>
      </w:pPr>
      <w:r w:rsidRPr="00054D54">
        <w:rPr>
          <w:rFonts w:ascii="Calibri" w:hAnsi="Calibri" w:cs="Calibri"/>
          <w:sz w:val="22"/>
          <w:szCs w:val="22"/>
        </w:rPr>
        <w:t>Digital Construction embraces BIM, GIS, Big Data and other evolving technological advancements.  Technology has transformed the world we live in and has potential to revolutionise the construction industry. This category rewards organisations, projects or initiatives that have adopted, advanced and achieved excellence in Digital Construction. Judges will be looking for examples of how the adoption of collaborative digital processes has dramatically improved the planning, design, fabrication, construction and operation of built facilities or infrastructure.</w:t>
      </w:r>
    </w:p>
    <w:p w:rsidR="00054D54" w:rsidRDefault="00054D54" w:rsidP="00054D54">
      <w:pPr>
        <w:rPr>
          <w:rFonts w:ascii="Calibri" w:hAnsi="Calibri" w:cs="Calibri"/>
          <w:sz w:val="22"/>
          <w:szCs w:val="22"/>
        </w:rPr>
      </w:pPr>
    </w:p>
    <w:p w:rsidR="00054D54" w:rsidRPr="00054D54" w:rsidRDefault="00054D54" w:rsidP="00054D54">
      <w:pPr>
        <w:pStyle w:val="ListParagraph"/>
        <w:numPr>
          <w:ilvl w:val="0"/>
          <w:numId w:val="42"/>
        </w:numPr>
        <w:rPr>
          <w:rFonts w:ascii="Calibri" w:hAnsi="Calibri" w:cs="Calibri"/>
          <w:b/>
          <w:sz w:val="22"/>
          <w:szCs w:val="22"/>
        </w:rPr>
      </w:pPr>
      <w:r w:rsidRPr="00054D54">
        <w:rPr>
          <w:rFonts w:ascii="Calibri" w:hAnsi="Calibri" w:cs="Calibri"/>
          <w:b/>
          <w:sz w:val="22"/>
          <w:szCs w:val="22"/>
        </w:rPr>
        <w:t>Health, Safety and Wellbeing</w:t>
      </w:r>
    </w:p>
    <w:p w:rsidR="00054D54" w:rsidRPr="00054D54" w:rsidRDefault="00054D54" w:rsidP="00054D54">
      <w:pPr>
        <w:pStyle w:val="ListParagraph"/>
        <w:rPr>
          <w:rFonts w:ascii="Calibri" w:hAnsi="Calibri" w:cs="Calibri"/>
          <w:sz w:val="22"/>
          <w:szCs w:val="22"/>
        </w:rPr>
      </w:pPr>
      <w:r w:rsidRPr="00054D54">
        <w:rPr>
          <w:rFonts w:ascii="Calibri" w:hAnsi="Calibri" w:cs="Calibri"/>
          <w:sz w:val="22"/>
          <w:szCs w:val="22"/>
        </w:rPr>
        <w:t>Health and Safety is of paramount importance and a culture of ‘safety first’ is crucial to performance. Overarching health and safety management systems, clear demonstration of sustainable and effective risk management, and evidencing of health initiatives are fundamental to reducing or eliminating all types of incident, and to promote health and wellbeing across the supply chain. The winner must be able to demonstrate consideration of either project Health and Safety at pre-construction and/or construction phases or an organisational initiative impacting on multiple projects or their workforce.  Judges will be looking for you to demonstrate:</w:t>
      </w:r>
    </w:p>
    <w:p w:rsidR="00054D54" w:rsidRPr="00C840F0" w:rsidRDefault="00054D54" w:rsidP="00054D54">
      <w:pPr>
        <w:rPr>
          <w:rFonts w:ascii="Calibri" w:hAnsi="Calibri" w:cs="Calibri"/>
        </w:rPr>
      </w:pPr>
    </w:p>
    <w:p w:rsidR="00054D54" w:rsidRPr="00054D54" w:rsidRDefault="00054D54" w:rsidP="00054D54">
      <w:pPr>
        <w:pStyle w:val="ListParagraph"/>
        <w:rPr>
          <w:rFonts w:ascii="Calibri" w:hAnsi="Calibri" w:cs="Calibri"/>
          <w:b/>
          <w:sz w:val="22"/>
          <w:szCs w:val="22"/>
        </w:rPr>
      </w:pPr>
      <w:r w:rsidRPr="00054D54">
        <w:rPr>
          <w:rFonts w:ascii="Calibri" w:hAnsi="Calibri" w:cs="Calibri"/>
          <w:b/>
          <w:sz w:val="22"/>
          <w:szCs w:val="22"/>
        </w:rPr>
        <w:t>Innovation</w:t>
      </w:r>
    </w:p>
    <w:p w:rsidR="00054D54" w:rsidRPr="00054D54" w:rsidRDefault="00054D54" w:rsidP="00054D54">
      <w:pPr>
        <w:pStyle w:val="ListParagraph"/>
        <w:numPr>
          <w:ilvl w:val="0"/>
          <w:numId w:val="42"/>
        </w:numPr>
        <w:rPr>
          <w:rFonts w:ascii="Calibri" w:hAnsi="Calibri" w:cs="Arial"/>
          <w:sz w:val="22"/>
          <w:szCs w:val="22"/>
        </w:rPr>
      </w:pPr>
      <w:r w:rsidRPr="00054D54">
        <w:rPr>
          <w:rFonts w:ascii="Calibri" w:hAnsi="Calibri" w:cs="Arial"/>
          <w:sz w:val="22"/>
          <w:szCs w:val="22"/>
        </w:rPr>
        <w:t>Innovation is widely recognised as the critical factor for increased and sustained productivity and growth. It demonstrates an organisation’s confidence, capacity and appetite for improved performance and productivity gains.  Innovation is most effective as a holistic approach that identifies both demand and ideas and is most successful when supported by collaboration between customers and the supply chain. Judges are looking for an organisation or project that has developed and applied the most innovative approach to overcoming one or more construction challenges.  Winners may have developed a demonstrably new and different technique or process or may have harnessed emerging or existing technologies to create new or improved products, tools or services leading to better built outcomes.</w:t>
      </w:r>
    </w:p>
    <w:p w:rsidR="00054D54" w:rsidRDefault="00054D54" w:rsidP="00054D54">
      <w:pPr>
        <w:rPr>
          <w:rFonts w:ascii="Calibri" w:hAnsi="Calibri" w:cs="Arial"/>
          <w:sz w:val="22"/>
          <w:szCs w:val="22"/>
        </w:rPr>
      </w:pPr>
    </w:p>
    <w:p w:rsidR="00054D54" w:rsidRPr="00054D54" w:rsidRDefault="00054D54" w:rsidP="00054D54">
      <w:pPr>
        <w:pStyle w:val="ListParagraph"/>
        <w:rPr>
          <w:rFonts w:ascii="Calibri" w:hAnsi="Calibri" w:cs="Arial"/>
          <w:b/>
          <w:sz w:val="22"/>
          <w:szCs w:val="22"/>
        </w:rPr>
      </w:pPr>
      <w:r w:rsidRPr="00054D54">
        <w:rPr>
          <w:rFonts w:ascii="Calibri" w:hAnsi="Calibri" w:cs="Arial"/>
          <w:b/>
          <w:sz w:val="22"/>
          <w:szCs w:val="22"/>
        </w:rPr>
        <w:t>Integration and Collaborative Working</w:t>
      </w:r>
    </w:p>
    <w:p w:rsidR="00054D54" w:rsidRPr="00054D54" w:rsidRDefault="00054D54" w:rsidP="00054D54">
      <w:pPr>
        <w:pStyle w:val="ListParagraph"/>
        <w:numPr>
          <w:ilvl w:val="0"/>
          <w:numId w:val="42"/>
        </w:numPr>
        <w:rPr>
          <w:rFonts w:ascii="Calibri" w:hAnsi="Calibri" w:cs="Calibri"/>
          <w:sz w:val="22"/>
          <w:szCs w:val="22"/>
        </w:rPr>
      </w:pPr>
      <w:r w:rsidRPr="00054D54">
        <w:rPr>
          <w:rFonts w:ascii="Calibri" w:hAnsi="Calibri" w:cs="Calibri"/>
          <w:sz w:val="22"/>
          <w:szCs w:val="22"/>
        </w:rPr>
        <w:t>Collaborative working is central to the core values of Constructing Excellence and its drive to evidence excellence in construction.  It is most likely to manifest in the delivery of specific projects, however those who can demonstrate a culture across a series or programme of projects show leadership in sustaining the approach.  Integration of the supply chain, the client and end users will normally lead to a better outcome satisfying all stakeholders. The judges will be looking for entries where collaborative working has delivered outstanding results and significant benefits for the whole supply chain/partnership involved.</w:t>
      </w:r>
    </w:p>
    <w:p w:rsidR="00054D54" w:rsidRDefault="00054D54" w:rsidP="00054D54">
      <w:pPr>
        <w:rPr>
          <w:rFonts w:ascii="Calibri" w:hAnsi="Calibri" w:cs="Calibri"/>
          <w:sz w:val="22"/>
          <w:szCs w:val="22"/>
        </w:rPr>
      </w:pPr>
    </w:p>
    <w:p w:rsidR="00054D54" w:rsidRPr="00054D54" w:rsidRDefault="00054D54" w:rsidP="00054D54">
      <w:pPr>
        <w:pStyle w:val="ListParagraph"/>
        <w:rPr>
          <w:rFonts w:ascii="Calibri" w:hAnsi="Calibri" w:cs="Calibri"/>
          <w:b/>
          <w:sz w:val="22"/>
          <w:szCs w:val="22"/>
        </w:rPr>
      </w:pPr>
      <w:r w:rsidRPr="00054D54">
        <w:rPr>
          <w:rFonts w:ascii="Calibri" w:hAnsi="Calibri" w:cs="Calibri"/>
          <w:b/>
          <w:sz w:val="22"/>
          <w:szCs w:val="22"/>
        </w:rPr>
        <w:t>Offsite Award</w:t>
      </w:r>
    </w:p>
    <w:p w:rsidR="00054D54" w:rsidRPr="00054D54" w:rsidRDefault="00054D54" w:rsidP="00054D54">
      <w:pPr>
        <w:pStyle w:val="ListParagraph"/>
        <w:numPr>
          <w:ilvl w:val="0"/>
          <w:numId w:val="42"/>
        </w:numPr>
        <w:rPr>
          <w:rFonts w:ascii="Calibri" w:hAnsi="Calibri"/>
          <w:sz w:val="22"/>
          <w:szCs w:val="22"/>
        </w:rPr>
      </w:pPr>
      <w:r w:rsidRPr="00054D54">
        <w:rPr>
          <w:rFonts w:ascii="Calibri" w:hAnsi="Calibri" w:cs="Calibri"/>
          <w:sz w:val="22"/>
          <w:szCs w:val="22"/>
        </w:rPr>
        <w:t xml:space="preserve">A number of factors are convening to make offsite construction a more attractive solution than ever before.  It </w:t>
      </w:r>
      <w:r w:rsidRPr="00054D54">
        <w:rPr>
          <w:rFonts w:ascii="Calibri" w:hAnsi="Calibri"/>
          <w:sz w:val="22"/>
          <w:szCs w:val="22"/>
        </w:rPr>
        <w:t>can help address systemic failures including low productivity, low predictability, low margins, adversarial pricing, lack of culture for collaboration, limited R&amp;D and investment in innovation and poor image.</w:t>
      </w:r>
    </w:p>
    <w:p w:rsidR="00054D54" w:rsidRDefault="00054D54" w:rsidP="00054D54">
      <w:pPr>
        <w:rPr>
          <w:rFonts w:ascii="Calibri" w:hAnsi="Calibri"/>
          <w:sz w:val="22"/>
          <w:szCs w:val="22"/>
        </w:rPr>
      </w:pPr>
    </w:p>
    <w:p w:rsidR="00054D54" w:rsidRPr="00054D54" w:rsidRDefault="00054D54" w:rsidP="00054D54">
      <w:pPr>
        <w:pStyle w:val="ListParagraph"/>
        <w:rPr>
          <w:rFonts w:ascii="Calibri" w:eastAsia="Calibri" w:hAnsi="Calibri"/>
          <w:b/>
          <w:sz w:val="22"/>
          <w:szCs w:val="22"/>
        </w:rPr>
      </w:pPr>
      <w:r w:rsidRPr="00054D54">
        <w:rPr>
          <w:rFonts w:ascii="Calibri" w:eastAsia="Calibri" w:hAnsi="Calibri"/>
          <w:b/>
          <w:sz w:val="22"/>
          <w:szCs w:val="22"/>
        </w:rPr>
        <w:t>People Development</w:t>
      </w:r>
    </w:p>
    <w:p w:rsidR="00054D54" w:rsidRPr="00054D54" w:rsidRDefault="00054D54" w:rsidP="00054D54">
      <w:pPr>
        <w:pStyle w:val="ListParagraph"/>
        <w:numPr>
          <w:ilvl w:val="0"/>
          <w:numId w:val="42"/>
        </w:numPr>
        <w:rPr>
          <w:rFonts w:ascii="Calibri" w:eastAsia="Calibri" w:hAnsi="Calibri"/>
          <w:sz w:val="22"/>
          <w:szCs w:val="22"/>
        </w:rPr>
      </w:pPr>
      <w:r w:rsidRPr="00054D54">
        <w:rPr>
          <w:rFonts w:ascii="Calibri" w:eastAsia="Calibri" w:hAnsi="Calibri"/>
          <w:sz w:val="22"/>
          <w:szCs w:val="22"/>
        </w:rPr>
        <w:t>People are our greatest asset and this award recognises organisations that have really captured the full value of their human resource.   Agents for change, those who proactively cascade education throughout their team, develop highly motivated movers and shakers, can make a significant impact on the future of the construction industry. Judges are looking for an organisation that is leading edge in the way they develop their existing team and attract new entrants into the industry.</w:t>
      </w:r>
    </w:p>
    <w:p w:rsidR="00054D54" w:rsidRDefault="00054D54" w:rsidP="00054D54">
      <w:pPr>
        <w:rPr>
          <w:rFonts w:ascii="Calibri" w:hAnsi="Calibri" w:cs="Calibri"/>
          <w:sz w:val="22"/>
          <w:szCs w:val="22"/>
        </w:rPr>
      </w:pPr>
    </w:p>
    <w:p w:rsidR="00054D54" w:rsidRPr="0049502A" w:rsidRDefault="00054D54" w:rsidP="0049502A">
      <w:pPr>
        <w:pStyle w:val="ListParagraph"/>
        <w:numPr>
          <w:ilvl w:val="0"/>
          <w:numId w:val="42"/>
        </w:numPr>
        <w:rPr>
          <w:rFonts w:ascii="Calibri" w:hAnsi="Calibri" w:cs="Calibri"/>
          <w:b/>
          <w:sz w:val="22"/>
          <w:szCs w:val="22"/>
          <w:lang w:val="en-US"/>
        </w:rPr>
      </w:pPr>
      <w:r w:rsidRPr="0049502A">
        <w:rPr>
          <w:rFonts w:ascii="Calibri" w:hAnsi="Calibri" w:cs="Calibri"/>
          <w:b/>
          <w:sz w:val="22"/>
          <w:szCs w:val="22"/>
          <w:lang w:val="en-US"/>
        </w:rPr>
        <w:t xml:space="preserve">Preservation and </w:t>
      </w:r>
      <w:proofErr w:type="spellStart"/>
      <w:r w:rsidRPr="0049502A">
        <w:rPr>
          <w:rFonts w:ascii="Calibri" w:hAnsi="Calibri" w:cs="Calibri"/>
          <w:b/>
          <w:sz w:val="22"/>
          <w:szCs w:val="22"/>
          <w:lang w:val="en-US"/>
        </w:rPr>
        <w:t>Rejuvination</w:t>
      </w:r>
      <w:proofErr w:type="spellEnd"/>
    </w:p>
    <w:p w:rsidR="00054D54" w:rsidRPr="0049502A" w:rsidRDefault="00054D54" w:rsidP="00672A72">
      <w:pPr>
        <w:pStyle w:val="ListParagraph"/>
        <w:rPr>
          <w:rFonts w:ascii="Calibri" w:hAnsi="Calibri" w:cs="Calibri"/>
          <w:sz w:val="22"/>
          <w:szCs w:val="22"/>
          <w:lang w:val="en-US"/>
        </w:rPr>
      </w:pPr>
      <w:r w:rsidRPr="0049502A">
        <w:rPr>
          <w:rFonts w:ascii="Calibri" w:hAnsi="Calibri" w:cs="Calibri"/>
          <w:sz w:val="22"/>
          <w:szCs w:val="22"/>
          <w:lang w:val="en-US"/>
        </w:rPr>
        <w:t xml:space="preserve">Clients entrust their historic and listed buildings to the construction industry’s care for preservation, conservation and rejuvenation.  Rewarding their trust with excellent outcomes is what the judges are looking for.  Judges will be looking to </w:t>
      </w:r>
      <w:proofErr w:type="spellStart"/>
      <w:r w:rsidRPr="0049502A">
        <w:rPr>
          <w:rFonts w:ascii="Calibri" w:hAnsi="Calibri" w:cs="Calibri"/>
          <w:sz w:val="22"/>
          <w:szCs w:val="22"/>
          <w:lang w:val="en-US"/>
        </w:rPr>
        <w:t>recognise</w:t>
      </w:r>
      <w:proofErr w:type="spellEnd"/>
      <w:r w:rsidRPr="0049502A">
        <w:rPr>
          <w:rFonts w:ascii="Calibri" w:hAnsi="Calibri" w:cs="Calibri"/>
          <w:sz w:val="22"/>
          <w:szCs w:val="22"/>
          <w:lang w:val="en-US"/>
        </w:rPr>
        <w:t xml:space="preserve"> the achievement of high standards in the repair, re-use and </w:t>
      </w:r>
      <w:proofErr w:type="spellStart"/>
      <w:r w:rsidRPr="0049502A">
        <w:rPr>
          <w:rFonts w:ascii="Calibri" w:hAnsi="Calibri" w:cs="Calibri"/>
          <w:sz w:val="22"/>
          <w:szCs w:val="22"/>
          <w:lang w:val="en-US"/>
        </w:rPr>
        <w:t>revitalisation</w:t>
      </w:r>
      <w:proofErr w:type="spellEnd"/>
      <w:r w:rsidRPr="0049502A">
        <w:rPr>
          <w:rFonts w:ascii="Calibri" w:hAnsi="Calibri" w:cs="Calibri"/>
          <w:sz w:val="22"/>
          <w:szCs w:val="22"/>
          <w:lang w:val="en-US"/>
        </w:rPr>
        <w:t xml:space="preserve"> of the region's historic buildings, sites and places.</w:t>
      </w:r>
    </w:p>
    <w:p w:rsidR="00054D54" w:rsidRDefault="00054D54" w:rsidP="00054D54">
      <w:pPr>
        <w:rPr>
          <w:rFonts w:ascii="Calibri" w:hAnsi="Calibri" w:cs="Calibri"/>
          <w:sz w:val="22"/>
          <w:szCs w:val="22"/>
        </w:rPr>
      </w:pPr>
    </w:p>
    <w:p w:rsidR="00672A72" w:rsidRDefault="00672A72" w:rsidP="00054D54">
      <w:pPr>
        <w:rPr>
          <w:rFonts w:ascii="Calibri" w:hAnsi="Calibri" w:cs="Calibri"/>
          <w:sz w:val="22"/>
          <w:szCs w:val="22"/>
        </w:rPr>
      </w:pPr>
    </w:p>
    <w:p w:rsidR="00672A72" w:rsidRDefault="00672A72" w:rsidP="00054D54">
      <w:pPr>
        <w:rPr>
          <w:rFonts w:ascii="Calibri" w:hAnsi="Calibri" w:cs="Calibri"/>
          <w:sz w:val="22"/>
          <w:szCs w:val="22"/>
        </w:rPr>
      </w:pPr>
    </w:p>
    <w:p w:rsidR="00054D54" w:rsidRPr="0049502A" w:rsidRDefault="00054D54" w:rsidP="0049502A">
      <w:pPr>
        <w:pStyle w:val="ListParagraph"/>
        <w:numPr>
          <w:ilvl w:val="0"/>
          <w:numId w:val="42"/>
        </w:numPr>
        <w:rPr>
          <w:rFonts w:ascii="Calibri" w:eastAsia="Calibri" w:hAnsi="Calibri"/>
          <w:b/>
          <w:sz w:val="22"/>
          <w:szCs w:val="22"/>
        </w:rPr>
      </w:pPr>
      <w:r w:rsidRPr="0049502A">
        <w:rPr>
          <w:rFonts w:ascii="Calibri" w:eastAsia="Calibri" w:hAnsi="Calibri"/>
          <w:b/>
          <w:sz w:val="22"/>
          <w:szCs w:val="22"/>
        </w:rPr>
        <w:lastRenderedPageBreak/>
        <w:t>SME of the Year</w:t>
      </w:r>
    </w:p>
    <w:p w:rsidR="00054D54" w:rsidRPr="0049502A" w:rsidRDefault="00054D54" w:rsidP="0049502A">
      <w:pPr>
        <w:pStyle w:val="ListParagraph"/>
        <w:rPr>
          <w:rFonts w:ascii="Calibri" w:eastAsia="Calibri" w:hAnsi="Calibri"/>
          <w:sz w:val="22"/>
          <w:szCs w:val="22"/>
        </w:rPr>
      </w:pPr>
      <w:r w:rsidRPr="0049502A">
        <w:rPr>
          <w:rFonts w:ascii="Calibri" w:eastAsia="Calibri" w:hAnsi="Calibri"/>
          <w:sz w:val="22"/>
          <w:szCs w:val="22"/>
        </w:rPr>
        <w:t xml:space="preserve">SMEs are the backbone of the industry and are recognised by Constructing Excellence for their dominance of and contribution to the supply chain.  Department for Business Innovation and Skills suggest that 99.9% of </w:t>
      </w:r>
      <w:hyperlink r:id="rId17" w:tooltip="UK" w:history="1">
        <w:r w:rsidRPr="0049502A">
          <w:rPr>
            <w:rFonts w:ascii="Calibri" w:eastAsia="Calibri" w:hAnsi="Calibri"/>
            <w:sz w:val="22"/>
            <w:szCs w:val="22"/>
          </w:rPr>
          <w:t>UK</w:t>
        </w:r>
      </w:hyperlink>
      <w:r w:rsidRPr="0049502A">
        <w:rPr>
          <w:rFonts w:ascii="Calibri" w:eastAsia="Calibri" w:hAnsi="Calibri"/>
          <w:sz w:val="22"/>
          <w:szCs w:val="22"/>
        </w:rPr>
        <w:t xml:space="preserve"> </w:t>
      </w:r>
      <w:hyperlink r:id="rId18" w:tooltip="Construction contract" w:history="1">
        <w:r w:rsidRPr="0049502A">
          <w:rPr>
            <w:rFonts w:ascii="Calibri" w:eastAsia="Calibri" w:hAnsi="Calibri"/>
            <w:sz w:val="22"/>
            <w:szCs w:val="22"/>
          </w:rPr>
          <w:t>construction contracting</w:t>
        </w:r>
      </w:hyperlink>
      <w:r w:rsidRPr="0049502A">
        <w:rPr>
          <w:rFonts w:ascii="Calibri" w:eastAsia="Calibri" w:hAnsi="Calibri"/>
          <w:sz w:val="22"/>
          <w:szCs w:val="22"/>
        </w:rPr>
        <w:t xml:space="preserve"> businesses are SMEs</w:t>
      </w:r>
      <w:r w:rsidRPr="0049502A">
        <w:rPr>
          <w:rFonts w:ascii="Calibri" w:eastAsia="Calibri" w:hAnsi="Calibri"/>
          <w:sz w:val="22"/>
          <w:szCs w:val="22"/>
          <w:vertAlign w:val="superscript"/>
        </w:rPr>
        <w:t>1</w:t>
      </w:r>
      <w:r w:rsidRPr="0049502A">
        <w:rPr>
          <w:rFonts w:ascii="Calibri" w:eastAsia="Calibri" w:hAnsi="Calibri"/>
          <w:sz w:val="22"/>
          <w:szCs w:val="22"/>
        </w:rPr>
        <w:t xml:space="preserve"> and some of the greatest innovation and best practice can be identified in this sector. Judges are looking for an exemplary organisation, with 249 or less employees and with turnover less than £42 million.   </w:t>
      </w:r>
    </w:p>
    <w:p w:rsidR="00054D54" w:rsidRDefault="00054D54" w:rsidP="00054D54">
      <w:pPr>
        <w:rPr>
          <w:rFonts w:ascii="Calibri" w:eastAsia="Calibri" w:hAnsi="Calibri"/>
          <w:sz w:val="22"/>
          <w:szCs w:val="22"/>
        </w:rPr>
      </w:pPr>
    </w:p>
    <w:p w:rsidR="00054D54" w:rsidRPr="0049502A" w:rsidRDefault="00054D54" w:rsidP="0049502A">
      <w:pPr>
        <w:pStyle w:val="ListParagraph"/>
        <w:numPr>
          <w:ilvl w:val="0"/>
          <w:numId w:val="42"/>
        </w:numPr>
        <w:rPr>
          <w:rFonts w:ascii="Calibri" w:hAnsi="Calibri" w:cs="Calibri"/>
          <w:b/>
          <w:sz w:val="22"/>
          <w:szCs w:val="22"/>
        </w:rPr>
      </w:pPr>
      <w:r w:rsidRPr="0049502A">
        <w:rPr>
          <w:rFonts w:ascii="Calibri" w:hAnsi="Calibri" w:cs="Calibri"/>
          <w:b/>
          <w:sz w:val="22"/>
          <w:szCs w:val="22"/>
        </w:rPr>
        <w:t>Sustainability</w:t>
      </w:r>
    </w:p>
    <w:p w:rsidR="00054D54" w:rsidRPr="0049502A" w:rsidRDefault="00054D54" w:rsidP="0049502A">
      <w:pPr>
        <w:pStyle w:val="ListParagraph"/>
        <w:rPr>
          <w:rFonts w:ascii="Calibri" w:hAnsi="Calibri" w:cs="Calibri"/>
          <w:sz w:val="22"/>
          <w:szCs w:val="22"/>
        </w:rPr>
      </w:pPr>
      <w:r w:rsidRPr="0049502A">
        <w:rPr>
          <w:rFonts w:ascii="Calibri" w:hAnsi="Calibri" w:cs="Calibri"/>
          <w:sz w:val="22"/>
          <w:szCs w:val="22"/>
        </w:rPr>
        <w:t>Sustainable construction aims to meet present day needs for housing, working environments and infrastructure without compromising the ability of future generations to meet their own needs in times to come. It incorporates elements of economic efficiency, environmental performance and social responsibility – and contributes to the greatest extent when architectural quality, technical innovation and transferability are included. Judges are looking for organisations or projects whose achievements, in relation to the legacy their work leaves, have made a positive impact on society and demonstrated best practice in triple bottom line effects and social value.</w:t>
      </w:r>
    </w:p>
    <w:p w:rsidR="00054D54" w:rsidRDefault="00054D54" w:rsidP="00054D54">
      <w:pPr>
        <w:rPr>
          <w:rFonts w:ascii="Calibri" w:eastAsia="Calibri" w:hAnsi="Calibri"/>
          <w:sz w:val="22"/>
          <w:szCs w:val="22"/>
        </w:rPr>
      </w:pPr>
    </w:p>
    <w:p w:rsidR="00054D54" w:rsidRPr="0049502A" w:rsidRDefault="00054D54" w:rsidP="0049502A">
      <w:pPr>
        <w:pStyle w:val="ListParagraph"/>
        <w:numPr>
          <w:ilvl w:val="0"/>
          <w:numId w:val="42"/>
        </w:numPr>
        <w:rPr>
          <w:rFonts w:ascii="Calibri" w:eastAsia="Calibri" w:hAnsi="Calibri"/>
          <w:b/>
          <w:sz w:val="22"/>
          <w:szCs w:val="22"/>
        </w:rPr>
      </w:pPr>
      <w:r w:rsidRPr="0049502A">
        <w:rPr>
          <w:rFonts w:ascii="Calibri" w:eastAsia="Calibri" w:hAnsi="Calibri"/>
          <w:b/>
          <w:sz w:val="22"/>
          <w:szCs w:val="22"/>
        </w:rPr>
        <w:t>Value</w:t>
      </w:r>
    </w:p>
    <w:p w:rsidR="00054D54" w:rsidRPr="0049502A" w:rsidRDefault="00054D54" w:rsidP="0049502A">
      <w:pPr>
        <w:pStyle w:val="ListParagraph"/>
        <w:rPr>
          <w:rFonts w:ascii="Calibri" w:hAnsi="Calibri" w:cs="Calibri"/>
          <w:color w:val="231F20"/>
          <w:sz w:val="22"/>
          <w:szCs w:val="22"/>
          <w:lang w:val="en-US"/>
        </w:rPr>
      </w:pPr>
      <w:r w:rsidRPr="0049502A">
        <w:rPr>
          <w:rFonts w:ascii="Calibri" w:hAnsi="Calibri" w:cs="Calibri"/>
          <w:color w:val="231F20"/>
          <w:sz w:val="22"/>
          <w:szCs w:val="22"/>
          <w:lang w:val="en-US"/>
        </w:rPr>
        <w:t>Judges are looking for an initiative, project or series of projects that has focused on the value of facilities in use and the outcomes for owners and users. Good facilities add value by enabling owners and/or users to live or work better in them. 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rsidR="00054D54" w:rsidRPr="00911922" w:rsidRDefault="00054D54" w:rsidP="00054D54">
      <w:pPr>
        <w:rPr>
          <w:rFonts w:ascii="Calibri" w:hAnsi="Calibri" w:cs="Calibri"/>
          <w:color w:val="231F20"/>
          <w:sz w:val="12"/>
          <w:szCs w:val="12"/>
          <w:lang w:val="en-US"/>
        </w:rPr>
      </w:pPr>
    </w:p>
    <w:p w:rsidR="00054D54" w:rsidRPr="0049502A" w:rsidRDefault="00054D54" w:rsidP="0049502A">
      <w:pPr>
        <w:pStyle w:val="ListParagraph"/>
        <w:rPr>
          <w:rFonts w:ascii="Calibri" w:eastAsia="Calibri" w:hAnsi="Calibri"/>
          <w:sz w:val="22"/>
          <w:szCs w:val="22"/>
        </w:rPr>
      </w:pPr>
      <w:r w:rsidRPr="0049502A">
        <w:rPr>
          <w:rFonts w:ascii="Calibri" w:hAnsi="Calibri" w:cs="Calibri"/>
          <w:color w:val="231F20"/>
          <w:sz w:val="22"/>
          <w:szCs w:val="22"/>
          <w:lang w:val="en-US"/>
        </w:rPr>
        <w:t>Entrants should be able to evidence the balance of expenditure between design, construction and operation, and must provide evidence or forecasts for the improvement in outcomes for owners and/or users.  Such outcomes may be financial, social or environmental</w:t>
      </w:r>
      <w:r w:rsidR="00F01DD5">
        <w:rPr>
          <w:rFonts w:ascii="Calibri" w:hAnsi="Calibri" w:cs="Calibri"/>
          <w:color w:val="231F20"/>
          <w:sz w:val="22"/>
          <w:szCs w:val="22"/>
          <w:lang w:val="en-US"/>
        </w:rPr>
        <w:t>.</w:t>
      </w:r>
    </w:p>
    <w:p w:rsidR="00054D54" w:rsidRPr="00476D3C" w:rsidRDefault="00054D54" w:rsidP="00054D54">
      <w:pPr>
        <w:rPr>
          <w:rFonts w:ascii="Calibri" w:hAnsi="Calibri" w:cs="Calibri"/>
          <w:sz w:val="22"/>
          <w:szCs w:val="22"/>
        </w:rPr>
      </w:pPr>
    </w:p>
    <w:p w:rsidR="00054D54" w:rsidRPr="00054D54" w:rsidRDefault="00054D54" w:rsidP="00054D54">
      <w:pPr>
        <w:rPr>
          <w:rFonts w:ascii="Calibri" w:hAnsi="Calibri" w:cs="Arial"/>
          <w:sz w:val="22"/>
          <w:szCs w:val="22"/>
        </w:rPr>
      </w:pPr>
    </w:p>
    <w:p w:rsidR="00054D54" w:rsidRDefault="00054D54" w:rsidP="00054D54">
      <w:pPr>
        <w:rPr>
          <w:rFonts w:ascii="Calibri" w:hAnsi="Calibri" w:cs="Calibri"/>
          <w:sz w:val="22"/>
          <w:szCs w:val="22"/>
        </w:rPr>
      </w:pPr>
    </w:p>
    <w:p w:rsidR="00850246" w:rsidRPr="00850246" w:rsidRDefault="00850246" w:rsidP="00850246">
      <w:pPr>
        <w:jc w:val="center"/>
        <w:rPr>
          <w:rFonts w:asciiTheme="minorHAnsi" w:hAnsiTheme="minorHAnsi" w:cs="Arial"/>
          <w:b/>
          <w:color w:val="1F497D"/>
          <w:sz w:val="22"/>
          <w:szCs w:val="22"/>
        </w:rPr>
      </w:pPr>
    </w:p>
    <w:p w:rsidR="00231BA8" w:rsidRDefault="00231BA8" w:rsidP="003C0A05">
      <w:pPr>
        <w:widowControl w:val="0"/>
        <w:autoSpaceDE w:val="0"/>
        <w:autoSpaceDN w:val="0"/>
        <w:adjustRightInd w:val="0"/>
        <w:ind w:right="-20"/>
        <w:rPr>
          <w:rFonts w:asciiTheme="minorHAnsi" w:hAnsiTheme="minorHAnsi" w:cs="Arial"/>
          <w:color w:val="000000"/>
          <w:sz w:val="10"/>
          <w:szCs w:val="10"/>
        </w:rPr>
      </w:pPr>
    </w:p>
    <w:p w:rsidR="00850246" w:rsidRPr="003F6ED0" w:rsidRDefault="00850246" w:rsidP="003C0A05">
      <w:pPr>
        <w:widowControl w:val="0"/>
        <w:autoSpaceDE w:val="0"/>
        <w:autoSpaceDN w:val="0"/>
        <w:adjustRightInd w:val="0"/>
        <w:ind w:right="-20"/>
        <w:rPr>
          <w:rFonts w:asciiTheme="minorHAnsi" w:hAnsiTheme="minorHAnsi" w:cs="Arial"/>
          <w:color w:val="000000"/>
          <w:sz w:val="10"/>
          <w:szCs w:val="10"/>
        </w:rPr>
      </w:pPr>
    </w:p>
    <w:p w:rsidR="002A3647" w:rsidRDefault="002A3647" w:rsidP="00232802">
      <w:pPr>
        <w:widowControl w:val="0"/>
        <w:autoSpaceDE w:val="0"/>
        <w:autoSpaceDN w:val="0"/>
        <w:adjustRightInd w:val="0"/>
        <w:rPr>
          <w:rFonts w:ascii="Arial" w:hAnsi="Arial" w:cs="Arial"/>
          <w:color w:val="242121"/>
          <w:sz w:val="22"/>
          <w:szCs w:val="22"/>
        </w:rPr>
      </w:pPr>
    </w:p>
    <w:sectPr w:rsidR="002A3647" w:rsidSect="005E1798">
      <w:footerReference w:type="default" r:id="rId19"/>
      <w:headerReference w:type="first" r:id="rId20"/>
      <w:footerReference w:type="first" r:id="rId21"/>
      <w:pgSz w:w="11909" w:h="16834" w:code="9"/>
      <w:pgMar w:top="568" w:right="852" w:bottom="709" w:left="709" w:header="720" w:footer="567" w:gutter="0"/>
      <w:paperSrc w:first="2" w:other="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A05" w:rsidRDefault="003C0A05">
      <w:r>
        <w:separator/>
      </w:r>
    </w:p>
  </w:endnote>
  <w:endnote w:type="continuationSeparator" w:id="0">
    <w:p w:rsidR="003C0A05" w:rsidRDefault="003C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Frutiger 45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5" w:rsidRDefault="003C0A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5" w:rsidRDefault="003C0A05">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A05" w:rsidRDefault="003C0A05">
      <w:r>
        <w:separator/>
      </w:r>
    </w:p>
  </w:footnote>
  <w:footnote w:type="continuationSeparator" w:id="0">
    <w:p w:rsidR="003C0A05" w:rsidRDefault="003C0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5" w:rsidRDefault="003C0A05">
    <w:pPr>
      <w:pStyle w:val="Header"/>
    </w:pPr>
  </w:p>
  <w:p w:rsidR="003C0A05" w:rsidRDefault="003C0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B49"/>
    <w:multiLevelType w:val="hybridMultilevel"/>
    <w:tmpl w:val="C142B16C"/>
    <w:lvl w:ilvl="0" w:tplc="D016868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B1012"/>
    <w:multiLevelType w:val="hybridMultilevel"/>
    <w:tmpl w:val="4E92A2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E04C9"/>
    <w:multiLevelType w:val="hybridMultilevel"/>
    <w:tmpl w:val="A62A3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3E5"/>
    <w:multiLevelType w:val="hybridMultilevel"/>
    <w:tmpl w:val="1128A3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A4281"/>
    <w:multiLevelType w:val="hybridMultilevel"/>
    <w:tmpl w:val="0F5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6D14"/>
    <w:multiLevelType w:val="hybridMultilevel"/>
    <w:tmpl w:val="ECC83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E47DC"/>
    <w:multiLevelType w:val="multilevel"/>
    <w:tmpl w:val="2C5E79F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7" w15:restartNumberingAfterBreak="0">
    <w:nsid w:val="176538E6"/>
    <w:multiLevelType w:val="hybridMultilevel"/>
    <w:tmpl w:val="5DAA9ABE"/>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A10CB0"/>
    <w:multiLevelType w:val="hybridMultilevel"/>
    <w:tmpl w:val="B75273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B411B"/>
    <w:multiLevelType w:val="multilevel"/>
    <w:tmpl w:val="DA487E7E"/>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0" w15:restartNumberingAfterBreak="0">
    <w:nsid w:val="20662FCF"/>
    <w:multiLevelType w:val="multilevel"/>
    <w:tmpl w:val="C360B0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1" w15:restartNumberingAfterBreak="0">
    <w:nsid w:val="20FA51DA"/>
    <w:multiLevelType w:val="hybridMultilevel"/>
    <w:tmpl w:val="AA4C9D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C362F"/>
    <w:multiLevelType w:val="hybridMultilevel"/>
    <w:tmpl w:val="806064C4"/>
    <w:lvl w:ilvl="0" w:tplc="2272C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F76DA7"/>
    <w:multiLevelType w:val="hybridMultilevel"/>
    <w:tmpl w:val="FBE2BBE4"/>
    <w:lvl w:ilvl="0" w:tplc="04090001">
      <w:start w:val="1"/>
      <w:numFmt w:val="bullet"/>
      <w:lvlText w:val=""/>
      <w:lvlJc w:val="left"/>
      <w:pPr>
        <w:tabs>
          <w:tab w:val="num" w:pos="720"/>
        </w:tabs>
        <w:ind w:left="720" w:hanging="360"/>
      </w:pPr>
      <w:rPr>
        <w:rFonts w:ascii="Symbol" w:hAnsi="Symbol" w:hint="default"/>
      </w:rPr>
    </w:lvl>
    <w:lvl w:ilvl="1" w:tplc="ACC0AF66">
      <w:numFmt w:val="bullet"/>
      <w:lvlText w:val="-"/>
      <w:lvlJc w:val="left"/>
      <w:pPr>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0671B"/>
    <w:multiLevelType w:val="hybridMultilevel"/>
    <w:tmpl w:val="7A22FC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86B59"/>
    <w:multiLevelType w:val="multilevel"/>
    <w:tmpl w:val="E9760E9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6" w15:restartNumberingAfterBreak="0">
    <w:nsid w:val="2915405E"/>
    <w:multiLevelType w:val="multilevel"/>
    <w:tmpl w:val="4D7E46D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7" w15:restartNumberingAfterBreak="0">
    <w:nsid w:val="29AB3878"/>
    <w:multiLevelType w:val="multilevel"/>
    <w:tmpl w:val="4A1EF4E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8" w15:restartNumberingAfterBreak="0">
    <w:nsid w:val="2D030608"/>
    <w:multiLevelType w:val="multilevel"/>
    <w:tmpl w:val="2CF405C6"/>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19" w15:restartNumberingAfterBreak="0">
    <w:nsid w:val="336031FC"/>
    <w:multiLevelType w:val="hybridMultilevel"/>
    <w:tmpl w:val="B04A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13CF9"/>
    <w:multiLevelType w:val="multilevel"/>
    <w:tmpl w:val="9CB2DE9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1" w15:restartNumberingAfterBreak="0">
    <w:nsid w:val="39413003"/>
    <w:multiLevelType w:val="multilevel"/>
    <w:tmpl w:val="27FEC40C"/>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2" w15:restartNumberingAfterBreak="0">
    <w:nsid w:val="39616E5D"/>
    <w:multiLevelType w:val="multilevel"/>
    <w:tmpl w:val="4B3A834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3" w15:restartNumberingAfterBreak="0">
    <w:nsid w:val="3D6B70C6"/>
    <w:multiLevelType w:val="multilevel"/>
    <w:tmpl w:val="5380B36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4" w15:restartNumberingAfterBreak="0">
    <w:nsid w:val="3F7F321E"/>
    <w:multiLevelType w:val="multilevel"/>
    <w:tmpl w:val="D108D67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5" w15:restartNumberingAfterBreak="0">
    <w:nsid w:val="402A40C4"/>
    <w:multiLevelType w:val="multilevel"/>
    <w:tmpl w:val="D3B4443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26" w15:restartNumberingAfterBreak="0">
    <w:nsid w:val="41214AA0"/>
    <w:multiLevelType w:val="hybridMultilevel"/>
    <w:tmpl w:val="6576BB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AE170F"/>
    <w:multiLevelType w:val="hybridMultilevel"/>
    <w:tmpl w:val="9D289362"/>
    <w:lvl w:ilvl="0" w:tplc="C32609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467E5"/>
    <w:multiLevelType w:val="hybridMultilevel"/>
    <w:tmpl w:val="222C39AE"/>
    <w:lvl w:ilvl="0" w:tplc="D016868A">
      <w:start w:val="5"/>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C86C10"/>
    <w:multiLevelType w:val="hybridMultilevel"/>
    <w:tmpl w:val="BD9EE4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36CF9"/>
    <w:multiLevelType w:val="multilevel"/>
    <w:tmpl w:val="9FE46460"/>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1" w15:restartNumberingAfterBreak="0">
    <w:nsid w:val="55C956F3"/>
    <w:multiLevelType w:val="multilevel"/>
    <w:tmpl w:val="EC203E12"/>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32" w15:restartNumberingAfterBreak="0">
    <w:nsid w:val="56427812"/>
    <w:multiLevelType w:val="hybridMultilevel"/>
    <w:tmpl w:val="274E2D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F4532C"/>
    <w:multiLevelType w:val="hybridMultilevel"/>
    <w:tmpl w:val="EF728328"/>
    <w:lvl w:ilvl="0" w:tplc="D016868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52298"/>
    <w:multiLevelType w:val="hybridMultilevel"/>
    <w:tmpl w:val="CF081B32"/>
    <w:lvl w:ilvl="0" w:tplc="C32609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E00F6D"/>
    <w:multiLevelType w:val="hybridMultilevel"/>
    <w:tmpl w:val="E988AD46"/>
    <w:lvl w:ilvl="0" w:tplc="D016868A">
      <w:start w:val="5"/>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01743"/>
    <w:multiLevelType w:val="hybridMultilevel"/>
    <w:tmpl w:val="25FA6E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B7CDA"/>
    <w:multiLevelType w:val="hybridMultilevel"/>
    <w:tmpl w:val="0586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A75DE"/>
    <w:multiLevelType w:val="multilevel"/>
    <w:tmpl w:val="1C5A20AA"/>
    <w:lvl w:ilvl="0">
      <w:start w:val="1"/>
      <w:numFmt w:val="bullet"/>
      <w:lvlText w:val=""/>
      <w:lvlJc w:val="left"/>
      <w:pPr>
        <w:tabs>
          <w:tab w:val="num" w:pos="720"/>
        </w:tabs>
        <w:ind w:left="720" w:hanging="360"/>
      </w:pPr>
      <w:rPr>
        <w:rFonts w:ascii="Symbol" w:hAnsi="Symbol" w:hint="default"/>
        <w:color w:val="000000"/>
        <w:position w:val="0"/>
        <w:sz w:val="22"/>
      </w:rPr>
    </w:lvl>
    <w:lvl w:ilvl="1">
      <w:start w:val="1"/>
      <w:numFmt w:val="bullet"/>
      <w:suff w:val="nothing"/>
      <w:lvlText w:val="o"/>
      <w:lvlJc w:val="left"/>
      <w:pPr>
        <w:ind w:left="0" w:firstLine="1485"/>
      </w:pPr>
      <w:rPr>
        <w:rFonts w:ascii="Courier New" w:eastAsia="ヒラギノ角ゴ Pro W3" w:hAnsi="Courier New" w:hint="default"/>
        <w:color w:val="000000"/>
        <w:position w:val="0"/>
        <w:sz w:val="22"/>
      </w:rPr>
    </w:lvl>
    <w:lvl w:ilvl="2">
      <w:start w:val="1"/>
      <w:numFmt w:val="bullet"/>
      <w:suff w:val="nothing"/>
      <w:lvlText w:val=""/>
      <w:lvlJc w:val="left"/>
      <w:pPr>
        <w:ind w:left="0" w:firstLine="2205"/>
      </w:pPr>
      <w:rPr>
        <w:rFonts w:ascii="Wingdings" w:eastAsia="ヒラギノ角ゴ Pro W3" w:hAnsi="Wingdings" w:hint="default"/>
        <w:color w:val="000000"/>
        <w:position w:val="0"/>
        <w:sz w:val="22"/>
      </w:rPr>
    </w:lvl>
    <w:lvl w:ilvl="3">
      <w:start w:val="1"/>
      <w:numFmt w:val="bullet"/>
      <w:suff w:val="nothing"/>
      <w:lvlText w:val="·"/>
      <w:lvlJc w:val="left"/>
      <w:pPr>
        <w:ind w:left="0" w:firstLine="2925"/>
      </w:pPr>
      <w:rPr>
        <w:rFonts w:hint="default"/>
        <w:color w:val="000000"/>
        <w:position w:val="0"/>
        <w:sz w:val="22"/>
      </w:rPr>
    </w:lvl>
    <w:lvl w:ilvl="4">
      <w:start w:val="1"/>
      <w:numFmt w:val="bullet"/>
      <w:suff w:val="nothing"/>
      <w:lvlText w:val="o"/>
      <w:lvlJc w:val="left"/>
      <w:pPr>
        <w:ind w:left="0" w:firstLine="3645"/>
      </w:pPr>
      <w:rPr>
        <w:rFonts w:ascii="Courier New" w:eastAsia="ヒラギノ角ゴ Pro W3" w:hAnsi="Courier New" w:hint="default"/>
        <w:color w:val="000000"/>
        <w:position w:val="0"/>
        <w:sz w:val="22"/>
      </w:rPr>
    </w:lvl>
    <w:lvl w:ilvl="5">
      <w:start w:val="1"/>
      <w:numFmt w:val="bullet"/>
      <w:suff w:val="nothing"/>
      <w:lvlText w:val=""/>
      <w:lvlJc w:val="left"/>
      <w:pPr>
        <w:ind w:left="0" w:firstLine="4365"/>
      </w:pPr>
      <w:rPr>
        <w:rFonts w:ascii="Wingdings" w:eastAsia="ヒラギノ角ゴ Pro W3" w:hAnsi="Wingdings" w:hint="default"/>
        <w:color w:val="000000"/>
        <w:position w:val="0"/>
        <w:sz w:val="22"/>
      </w:rPr>
    </w:lvl>
    <w:lvl w:ilvl="6">
      <w:start w:val="1"/>
      <w:numFmt w:val="bullet"/>
      <w:suff w:val="nothing"/>
      <w:lvlText w:val="·"/>
      <w:lvlJc w:val="left"/>
      <w:pPr>
        <w:ind w:left="0" w:firstLine="5085"/>
      </w:pPr>
      <w:rPr>
        <w:rFonts w:hint="default"/>
        <w:color w:val="000000"/>
        <w:position w:val="0"/>
        <w:sz w:val="22"/>
      </w:rPr>
    </w:lvl>
    <w:lvl w:ilvl="7">
      <w:start w:val="1"/>
      <w:numFmt w:val="bullet"/>
      <w:suff w:val="nothing"/>
      <w:lvlText w:val="o"/>
      <w:lvlJc w:val="left"/>
      <w:pPr>
        <w:ind w:left="0" w:firstLine="5805"/>
      </w:pPr>
      <w:rPr>
        <w:rFonts w:ascii="Courier New" w:eastAsia="ヒラギノ角ゴ Pro W3" w:hAnsi="Courier New" w:hint="default"/>
        <w:color w:val="000000"/>
        <w:position w:val="0"/>
        <w:sz w:val="22"/>
      </w:rPr>
    </w:lvl>
    <w:lvl w:ilvl="8">
      <w:start w:val="1"/>
      <w:numFmt w:val="bullet"/>
      <w:suff w:val="nothing"/>
      <w:lvlText w:val=""/>
      <w:lvlJc w:val="left"/>
      <w:pPr>
        <w:ind w:left="0" w:firstLine="6525"/>
      </w:pPr>
      <w:rPr>
        <w:rFonts w:ascii="Wingdings" w:eastAsia="ヒラギノ角ゴ Pro W3" w:hAnsi="Wingdings" w:hint="default"/>
        <w:color w:val="000000"/>
        <w:position w:val="0"/>
        <w:sz w:val="22"/>
      </w:rPr>
    </w:lvl>
  </w:abstractNum>
  <w:abstractNum w:abstractNumId="40" w15:restartNumberingAfterBreak="0">
    <w:nsid w:val="6EE50CA7"/>
    <w:multiLevelType w:val="hybridMultilevel"/>
    <w:tmpl w:val="478C1436"/>
    <w:lvl w:ilvl="0" w:tplc="C32609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E60E4"/>
    <w:multiLevelType w:val="hybridMultilevel"/>
    <w:tmpl w:val="9C82C8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20"/>
  </w:num>
  <w:num w:numId="3">
    <w:abstractNumId w:val="16"/>
  </w:num>
  <w:num w:numId="4">
    <w:abstractNumId w:val="31"/>
  </w:num>
  <w:num w:numId="5">
    <w:abstractNumId w:val="6"/>
  </w:num>
  <w:num w:numId="6">
    <w:abstractNumId w:val="9"/>
  </w:num>
  <w:num w:numId="7">
    <w:abstractNumId w:val="18"/>
  </w:num>
  <w:num w:numId="8">
    <w:abstractNumId w:val="39"/>
  </w:num>
  <w:num w:numId="9">
    <w:abstractNumId w:val="10"/>
  </w:num>
  <w:num w:numId="10">
    <w:abstractNumId w:val="25"/>
  </w:num>
  <w:num w:numId="11">
    <w:abstractNumId w:val="21"/>
  </w:num>
  <w:num w:numId="12">
    <w:abstractNumId w:val="22"/>
  </w:num>
  <w:num w:numId="13">
    <w:abstractNumId w:val="23"/>
  </w:num>
  <w:num w:numId="14">
    <w:abstractNumId w:val="15"/>
  </w:num>
  <w:num w:numId="15">
    <w:abstractNumId w:val="30"/>
  </w:num>
  <w:num w:numId="16">
    <w:abstractNumId w:val="24"/>
  </w:num>
  <w:num w:numId="17">
    <w:abstractNumId w:val="17"/>
  </w:num>
  <w:num w:numId="18">
    <w:abstractNumId w:val="14"/>
  </w:num>
  <w:num w:numId="19">
    <w:abstractNumId w:val="37"/>
  </w:num>
  <w:num w:numId="20">
    <w:abstractNumId w:val="5"/>
  </w:num>
  <w:num w:numId="21">
    <w:abstractNumId w:val="26"/>
  </w:num>
  <w:num w:numId="22">
    <w:abstractNumId w:val="32"/>
  </w:num>
  <w:num w:numId="23">
    <w:abstractNumId w:val="3"/>
  </w:num>
  <w:num w:numId="24">
    <w:abstractNumId w:val="2"/>
  </w:num>
  <w:num w:numId="25">
    <w:abstractNumId w:val="11"/>
  </w:num>
  <w:num w:numId="26">
    <w:abstractNumId w:val="8"/>
  </w:num>
  <w:num w:numId="27">
    <w:abstractNumId w:val="29"/>
  </w:num>
  <w:num w:numId="28">
    <w:abstractNumId w:val="4"/>
  </w:num>
  <w:num w:numId="29">
    <w:abstractNumId w:val="12"/>
  </w:num>
  <w:num w:numId="30">
    <w:abstractNumId w:val="38"/>
  </w:num>
  <w:num w:numId="31">
    <w:abstractNumId w:val="0"/>
  </w:num>
  <w:num w:numId="32">
    <w:abstractNumId w:val="28"/>
  </w:num>
  <w:num w:numId="33">
    <w:abstractNumId w:val="36"/>
  </w:num>
  <w:num w:numId="34">
    <w:abstractNumId w:val="19"/>
  </w:num>
  <w:num w:numId="35">
    <w:abstractNumId w:val="34"/>
  </w:num>
  <w:num w:numId="36">
    <w:abstractNumId w:val="1"/>
  </w:num>
  <w:num w:numId="37">
    <w:abstractNumId w:val="35"/>
  </w:num>
  <w:num w:numId="38">
    <w:abstractNumId w:val="27"/>
  </w:num>
  <w:num w:numId="39">
    <w:abstractNumId w:val="33"/>
  </w:num>
  <w:num w:numId="40">
    <w:abstractNumId w:val="41"/>
  </w:num>
  <w:num w:numId="41">
    <w:abstractNumId w:val="7"/>
  </w:num>
  <w:num w:numId="42">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5361">
      <o:colormru v:ext="edit" colors="#ccecff,#fc9,#f96"/>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FD"/>
    <w:rsid w:val="000057FB"/>
    <w:rsid w:val="00011CD8"/>
    <w:rsid w:val="0003147E"/>
    <w:rsid w:val="00036A66"/>
    <w:rsid w:val="00046907"/>
    <w:rsid w:val="00047774"/>
    <w:rsid w:val="00054D54"/>
    <w:rsid w:val="000927F2"/>
    <w:rsid w:val="000D3C3A"/>
    <w:rsid w:val="000D4CA1"/>
    <w:rsid w:val="000D6EF1"/>
    <w:rsid w:val="000E6C33"/>
    <w:rsid w:val="000E6D3C"/>
    <w:rsid w:val="00100CA6"/>
    <w:rsid w:val="001038AB"/>
    <w:rsid w:val="001161A0"/>
    <w:rsid w:val="001322C1"/>
    <w:rsid w:val="001460EE"/>
    <w:rsid w:val="00151ABB"/>
    <w:rsid w:val="00177CA9"/>
    <w:rsid w:val="001816F5"/>
    <w:rsid w:val="0018391B"/>
    <w:rsid w:val="00192333"/>
    <w:rsid w:val="001A5522"/>
    <w:rsid w:val="001C1916"/>
    <w:rsid w:val="001C3A92"/>
    <w:rsid w:val="001C58F8"/>
    <w:rsid w:val="001D11FE"/>
    <w:rsid w:val="001E0A09"/>
    <w:rsid w:val="00231BA8"/>
    <w:rsid w:val="00232802"/>
    <w:rsid w:val="00243D50"/>
    <w:rsid w:val="002465FC"/>
    <w:rsid w:val="002470E5"/>
    <w:rsid w:val="002552AC"/>
    <w:rsid w:val="00276DAB"/>
    <w:rsid w:val="002772BF"/>
    <w:rsid w:val="002A3647"/>
    <w:rsid w:val="002A6D84"/>
    <w:rsid w:val="002B4249"/>
    <w:rsid w:val="002C437A"/>
    <w:rsid w:val="00303490"/>
    <w:rsid w:val="003330D4"/>
    <w:rsid w:val="00343C23"/>
    <w:rsid w:val="00354366"/>
    <w:rsid w:val="00364207"/>
    <w:rsid w:val="003643B3"/>
    <w:rsid w:val="003646D5"/>
    <w:rsid w:val="003720B5"/>
    <w:rsid w:val="00383138"/>
    <w:rsid w:val="003978FD"/>
    <w:rsid w:val="003C0A05"/>
    <w:rsid w:val="003D08F6"/>
    <w:rsid w:val="003D45FC"/>
    <w:rsid w:val="003D6EA4"/>
    <w:rsid w:val="003E01BB"/>
    <w:rsid w:val="003F3003"/>
    <w:rsid w:val="003F6ED0"/>
    <w:rsid w:val="0040316F"/>
    <w:rsid w:val="0044219D"/>
    <w:rsid w:val="004624C9"/>
    <w:rsid w:val="00465C5C"/>
    <w:rsid w:val="00491B0E"/>
    <w:rsid w:val="0049502A"/>
    <w:rsid w:val="004D1F88"/>
    <w:rsid w:val="004D7BDC"/>
    <w:rsid w:val="004E3090"/>
    <w:rsid w:val="0051091E"/>
    <w:rsid w:val="0052500D"/>
    <w:rsid w:val="00544530"/>
    <w:rsid w:val="0056078B"/>
    <w:rsid w:val="00581FD4"/>
    <w:rsid w:val="00593832"/>
    <w:rsid w:val="005A10A6"/>
    <w:rsid w:val="005D3D4D"/>
    <w:rsid w:val="005D5B8F"/>
    <w:rsid w:val="005E1798"/>
    <w:rsid w:val="00610925"/>
    <w:rsid w:val="00614D98"/>
    <w:rsid w:val="00640B8D"/>
    <w:rsid w:val="00643FBB"/>
    <w:rsid w:val="006503EC"/>
    <w:rsid w:val="0065787B"/>
    <w:rsid w:val="00672A72"/>
    <w:rsid w:val="00681B8D"/>
    <w:rsid w:val="006B7603"/>
    <w:rsid w:val="006C1FC2"/>
    <w:rsid w:val="006D4348"/>
    <w:rsid w:val="006E3EF9"/>
    <w:rsid w:val="006F13D3"/>
    <w:rsid w:val="0072136E"/>
    <w:rsid w:val="00742DF4"/>
    <w:rsid w:val="00781C05"/>
    <w:rsid w:val="00796CA8"/>
    <w:rsid w:val="00796E10"/>
    <w:rsid w:val="007A6D7C"/>
    <w:rsid w:val="007B3539"/>
    <w:rsid w:val="007E583F"/>
    <w:rsid w:val="007F7328"/>
    <w:rsid w:val="00801E12"/>
    <w:rsid w:val="00815991"/>
    <w:rsid w:val="00827D1A"/>
    <w:rsid w:val="00836685"/>
    <w:rsid w:val="008425BA"/>
    <w:rsid w:val="00845D23"/>
    <w:rsid w:val="00850246"/>
    <w:rsid w:val="008626DD"/>
    <w:rsid w:val="00865054"/>
    <w:rsid w:val="008826B6"/>
    <w:rsid w:val="00895418"/>
    <w:rsid w:val="008B0014"/>
    <w:rsid w:val="008B19CC"/>
    <w:rsid w:val="008D2FD6"/>
    <w:rsid w:val="008E1301"/>
    <w:rsid w:val="0091177E"/>
    <w:rsid w:val="00913EAB"/>
    <w:rsid w:val="00914E76"/>
    <w:rsid w:val="009159F5"/>
    <w:rsid w:val="00920EC7"/>
    <w:rsid w:val="00956433"/>
    <w:rsid w:val="0096130F"/>
    <w:rsid w:val="009639AD"/>
    <w:rsid w:val="00973534"/>
    <w:rsid w:val="00982492"/>
    <w:rsid w:val="00985DF0"/>
    <w:rsid w:val="009A2B5B"/>
    <w:rsid w:val="009C0986"/>
    <w:rsid w:val="009E01CF"/>
    <w:rsid w:val="009E2E77"/>
    <w:rsid w:val="009F1B45"/>
    <w:rsid w:val="00A02B79"/>
    <w:rsid w:val="00A130A1"/>
    <w:rsid w:val="00A140A8"/>
    <w:rsid w:val="00A33131"/>
    <w:rsid w:val="00A4471B"/>
    <w:rsid w:val="00A566CB"/>
    <w:rsid w:val="00A56DDC"/>
    <w:rsid w:val="00A63AF4"/>
    <w:rsid w:val="00A736A9"/>
    <w:rsid w:val="00A7703D"/>
    <w:rsid w:val="00A86A77"/>
    <w:rsid w:val="00A87BA8"/>
    <w:rsid w:val="00AB47AF"/>
    <w:rsid w:val="00AD4E6D"/>
    <w:rsid w:val="00AD7704"/>
    <w:rsid w:val="00AD7FB1"/>
    <w:rsid w:val="00AE101F"/>
    <w:rsid w:val="00B3182E"/>
    <w:rsid w:val="00B450B6"/>
    <w:rsid w:val="00B474BF"/>
    <w:rsid w:val="00B55424"/>
    <w:rsid w:val="00B72C1E"/>
    <w:rsid w:val="00B915D2"/>
    <w:rsid w:val="00B9595C"/>
    <w:rsid w:val="00B95EF2"/>
    <w:rsid w:val="00BB181D"/>
    <w:rsid w:val="00BE4F59"/>
    <w:rsid w:val="00C14E50"/>
    <w:rsid w:val="00C5751A"/>
    <w:rsid w:val="00C621A8"/>
    <w:rsid w:val="00C65389"/>
    <w:rsid w:val="00C9365A"/>
    <w:rsid w:val="00C94068"/>
    <w:rsid w:val="00C974F6"/>
    <w:rsid w:val="00CB0599"/>
    <w:rsid w:val="00CC0635"/>
    <w:rsid w:val="00CE63F1"/>
    <w:rsid w:val="00CF2F7D"/>
    <w:rsid w:val="00CF316E"/>
    <w:rsid w:val="00D14BD5"/>
    <w:rsid w:val="00D42F1C"/>
    <w:rsid w:val="00D52B8A"/>
    <w:rsid w:val="00D60195"/>
    <w:rsid w:val="00D84E16"/>
    <w:rsid w:val="00D92A39"/>
    <w:rsid w:val="00DC086E"/>
    <w:rsid w:val="00DC22CC"/>
    <w:rsid w:val="00DD7804"/>
    <w:rsid w:val="00E048C1"/>
    <w:rsid w:val="00E11E9C"/>
    <w:rsid w:val="00E243F1"/>
    <w:rsid w:val="00E47889"/>
    <w:rsid w:val="00E66DF5"/>
    <w:rsid w:val="00E804EA"/>
    <w:rsid w:val="00E83AB9"/>
    <w:rsid w:val="00E91111"/>
    <w:rsid w:val="00EA0D44"/>
    <w:rsid w:val="00EB1200"/>
    <w:rsid w:val="00EC3157"/>
    <w:rsid w:val="00EC4872"/>
    <w:rsid w:val="00ED3CC2"/>
    <w:rsid w:val="00ED4420"/>
    <w:rsid w:val="00ED734C"/>
    <w:rsid w:val="00F01DD5"/>
    <w:rsid w:val="00F07B1B"/>
    <w:rsid w:val="00F166E9"/>
    <w:rsid w:val="00F1776F"/>
    <w:rsid w:val="00F642A8"/>
    <w:rsid w:val="00F67088"/>
    <w:rsid w:val="00F77EC8"/>
    <w:rsid w:val="00F80610"/>
    <w:rsid w:val="00F93C4A"/>
    <w:rsid w:val="00F94DEF"/>
    <w:rsid w:val="00F95B97"/>
    <w:rsid w:val="00FA430B"/>
    <w:rsid w:val="00FB6C6A"/>
    <w:rsid w:val="00FC05D5"/>
    <w:rsid w:val="00FD1814"/>
    <w:rsid w:val="00FD2656"/>
    <w:rsid w:val="00FD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colormru v:ext="edit" colors="#ccecff,#fc9,#f96"/>
      <o:colormenu v:ext="edit" fillcolor="none [3212]"/>
    </o:shapedefaults>
    <o:shapelayout v:ext="edit">
      <o:idmap v:ext="edit" data="1"/>
    </o:shapelayout>
  </w:shapeDefaults>
  <w:decimalSymbol w:val="."/>
  <w:listSeparator w:val=","/>
  <w14:docId w14:val="66AD9EC3"/>
  <w15:docId w15:val="{84D96FAF-1CFA-4169-9294-8CC517BD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7E"/>
    <w:rPr>
      <w:sz w:val="24"/>
    </w:rPr>
  </w:style>
  <w:style w:type="paragraph" w:styleId="Heading1">
    <w:name w:val="heading 1"/>
    <w:basedOn w:val="Normal"/>
    <w:next w:val="Normal"/>
    <w:qFormat/>
    <w:pPr>
      <w:keepNext/>
      <w:outlineLvl w:val="0"/>
    </w:pPr>
    <w:rPr>
      <w:rFonts w:ascii="Arial Black" w:hAnsi="Arial Black"/>
      <w:color w:val="FF0000"/>
      <w:sz w:val="34"/>
    </w:rPr>
  </w:style>
  <w:style w:type="paragraph" w:styleId="Heading2">
    <w:name w:val="heading 2"/>
    <w:basedOn w:val="Normal"/>
    <w:next w:val="Normal"/>
    <w:qFormat/>
    <w:pPr>
      <w:keepNext/>
      <w:outlineLvl w:val="1"/>
    </w:pPr>
    <w:rPr>
      <w:i/>
      <w:color w:val="000080"/>
    </w:rPr>
  </w:style>
  <w:style w:type="paragraph" w:styleId="Heading3">
    <w:name w:val="heading 3"/>
    <w:basedOn w:val="Normal"/>
    <w:next w:val="Normal"/>
    <w:link w:val="Heading3Char"/>
    <w:uiPriority w:val="9"/>
    <w:qFormat/>
    <w:pPr>
      <w:keepNext/>
      <w:ind w:firstLine="720"/>
      <w:outlineLvl w:val="2"/>
    </w:pPr>
    <w:rPr>
      <w:rFonts w:ascii="Arial" w:hAnsi="Arial"/>
      <w:i/>
      <w:color w:val="FF0000"/>
      <w:sz w:val="20"/>
    </w:rPr>
  </w:style>
  <w:style w:type="paragraph" w:styleId="Heading4">
    <w:name w:val="heading 4"/>
    <w:basedOn w:val="Normal"/>
    <w:next w:val="Normal"/>
    <w:qFormat/>
    <w:pPr>
      <w:keepNext/>
      <w:outlineLvl w:val="3"/>
    </w:pPr>
    <w:rPr>
      <w:rFonts w:ascii="Arial" w:hAnsi="Arial"/>
      <w:b/>
      <w:color w:val="000080"/>
      <w:sz w:val="20"/>
    </w:rPr>
  </w:style>
  <w:style w:type="paragraph" w:styleId="Heading5">
    <w:name w:val="heading 5"/>
    <w:basedOn w:val="Normal"/>
    <w:next w:val="Normal"/>
    <w:qFormat/>
    <w:pPr>
      <w:keepNext/>
      <w:outlineLvl w:val="4"/>
    </w:pPr>
    <w:rPr>
      <w:rFonts w:ascii="Arial" w:hAnsi="Arial"/>
      <w:b/>
      <w:color w:val="000080"/>
    </w:rPr>
  </w:style>
  <w:style w:type="paragraph" w:styleId="Heading6">
    <w:name w:val="heading 6"/>
    <w:basedOn w:val="Normal"/>
    <w:next w:val="Normal"/>
    <w:qFormat/>
    <w:pPr>
      <w:keepNext/>
      <w:outlineLvl w:val="5"/>
    </w:pPr>
    <w:rPr>
      <w:rFonts w:ascii="Arial" w:hAnsi="Arial"/>
      <w:b/>
      <w:color w:val="FF0000"/>
    </w:rPr>
  </w:style>
  <w:style w:type="paragraph" w:styleId="Heading7">
    <w:name w:val="heading 7"/>
    <w:basedOn w:val="Normal"/>
    <w:next w:val="Normal"/>
    <w:qFormat/>
    <w:pPr>
      <w:keepNext/>
      <w:outlineLvl w:val="6"/>
    </w:pPr>
    <w:rPr>
      <w:rFonts w:ascii="Arial" w:hAnsi="Arial"/>
      <w:i/>
      <w:color w:val="FF0000"/>
      <w:sz w:val="32"/>
    </w:rPr>
  </w:style>
  <w:style w:type="paragraph" w:styleId="Heading8">
    <w:name w:val="heading 8"/>
    <w:basedOn w:val="Normal"/>
    <w:next w:val="Normal"/>
    <w:qFormat/>
    <w:pPr>
      <w:keepNext/>
      <w:jc w:val="center"/>
      <w:outlineLvl w:val="7"/>
    </w:pPr>
    <w:rPr>
      <w:rFonts w:ascii="Arial" w:hAnsi="Arial"/>
      <w:b/>
      <w:color w:val="000080"/>
      <w:sz w:val="32"/>
    </w:rPr>
  </w:style>
  <w:style w:type="paragraph" w:styleId="Heading9">
    <w:name w:val="heading 9"/>
    <w:basedOn w:val="Normal"/>
    <w:next w:val="Normal"/>
    <w:qFormat/>
    <w:pPr>
      <w:keepNext/>
      <w:outlineLvl w:val="8"/>
    </w:pPr>
    <w:rPr>
      <w:rFonts w:ascii="Arial" w:hAnsi="Arial"/>
      <w:b/>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sz w:val="20"/>
    </w:rPr>
  </w:style>
  <w:style w:type="paragraph" w:styleId="BodyText2">
    <w:name w:val="Body Text 2"/>
    <w:basedOn w:val="Normal"/>
    <w:semiHidden/>
    <w:rPr>
      <w:rFonts w:ascii="Frutiger 45 Light" w:hAnsi="Frutiger 45 Light"/>
      <w:color w:val="000080"/>
    </w:rPr>
  </w:style>
  <w:style w:type="paragraph" w:styleId="BodyText3">
    <w:name w:val="Body Text 3"/>
    <w:basedOn w:val="Normal"/>
    <w:semiHidden/>
    <w:pPr>
      <w:tabs>
        <w:tab w:val="left" w:leader="hyphen" w:pos="7797"/>
      </w:tabs>
    </w:pPr>
    <w:rPr>
      <w:rFonts w:ascii="Arial" w:hAnsi="Arial"/>
      <w:color w:val="000080"/>
      <w:sz w:val="20"/>
    </w:rPr>
  </w:style>
  <w:style w:type="paragraph" w:styleId="BalloonText">
    <w:name w:val="Balloon Text"/>
    <w:basedOn w:val="Normal"/>
    <w:link w:val="BalloonTextChar"/>
    <w:uiPriority w:val="99"/>
    <w:semiHidden/>
    <w:rPr>
      <w:rFonts w:ascii="Tahoma" w:hAnsi="Tahoma" w:cs="Arial Black"/>
      <w:sz w:val="16"/>
      <w:szCs w:val="16"/>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rPr>
      <w:rFonts w:ascii="Times" w:eastAsia="Times" w:hAnsi="Times"/>
    </w:rPr>
  </w:style>
  <w:style w:type="paragraph" w:styleId="Footer">
    <w:name w:val="footer"/>
    <w:basedOn w:val="Normal"/>
    <w:link w:val="FooterChar"/>
    <w:uiPriority w:val="99"/>
    <w:pPr>
      <w:tabs>
        <w:tab w:val="center" w:pos="4320"/>
        <w:tab w:val="right" w:pos="8640"/>
      </w:tabs>
    </w:pPr>
    <w:rPr>
      <w:rFonts w:ascii="Times" w:eastAsia="Times" w:hAnsi="Times"/>
    </w:rPr>
  </w:style>
  <w:style w:type="character" w:customStyle="1" w:styleId="Heading5Char">
    <w:name w:val="Heading 5 Char"/>
    <w:rPr>
      <w:rFonts w:ascii="Arial" w:hAnsi="Arial"/>
      <w:b/>
      <w:color w:val="000080"/>
      <w:sz w:val="24"/>
    </w:rPr>
  </w:style>
  <w:style w:type="character" w:customStyle="1" w:styleId="Heading6Char">
    <w:name w:val="Heading 6 Char"/>
    <w:rPr>
      <w:rFonts w:ascii="Arial" w:hAnsi="Arial"/>
      <w:b/>
      <w:color w:val="FF0000"/>
      <w:sz w:val="24"/>
    </w:rPr>
  </w:style>
  <w:style w:type="character" w:customStyle="1" w:styleId="BodyTextChar">
    <w:name w:val="Body Text Char"/>
    <w:rPr>
      <w:rFonts w:ascii="Arial" w:hAnsi="Arial"/>
    </w:rPr>
  </w:style>
  <w:style w:type="paragraph" w:styleId="Title">
    <w:name w:val="Title"/>
    <w:basedOn w:val="Normal"/>
    <w:next w:val="Normal"/>
    <w:link w:val="TitleChar"/>
    <w:uiPriority w:val="10"/>
    <w:qFormat/>
    <w:rsid w:val="00827D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27D1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27D1A"/>
    <w:pPr>
      <w:numPr>
        <w:ilvl w:val="1"/>
      </w:numPr>
      <w:spacing w:after="200" w:line="276" w:lineRule="auto"/>
    </w:pPr>
    <w:rPr>
      <w:rFonts w:asciiTheme="majorHAnsi" w:eastAsiaTheme="majorEastAsia" w:hAnsiTheme="majorHAnsi" w:cstheme="majorBidi"/>
      <w:i/>
      <w:iCs/>
      <w:color w:val="4F81BD" w:themeColor="accent1"/>
      <w:spacing w:val="15"/>
      <w:szCs w:val="24"/>
      <w:lang w:val="en-US" w:eastAsia="ja-JP"/>
    </w:rPr>
  </w:style>
  <w:style w:type="character" w:customStyle="1" w:styleId="SubtitleChar">
    <w:name w:val="Subtitle Char"/>
    <w:basedOn w:val="DefaultParagraphFont"/>
    <w:link w:val="Subtitle"/>
    <w:uiPriority w:val="11"/>
    <w:rsid w:val="00827D1A"/>
    <w:rPr>
      <w:rFonts w:asciiTheme="majorHAnsi" w:eastAsiaTheme="majorEastAsia" w:hAnsiTheme="majorHAnsi" w:cstheme="majorBidi"/>
      <w:i/>
      <w:iCs/>
      <w:color w:val="4F81BD" w:themeColor="accent1"/>
      <w:spacing w:val="15"/>
      <w:sz w:val="24"/>
      <w:szCs w:val="24"/>
      <w:lang w:val="en-US" w:eastAsia="ja-JP"/>
    </w:rPr>
  </w:style>
  <w:style w:type="character" w:customStyle="1" w:styleId="HeaderChar">
    <w:name w:val="Header Char"/>
    <w:basedOn w:val="DefaultParagraphFont"/>
    <w:link w:val="Header"/>
    <w:uiPriority w:val="99"/>
    <w:rsid w:val="00544530"/>
    <w:rPr>
      <w:rFonts w:ascii="Times" w:eastAsia="Times" w:hAnsi="Times"/>
      <w:sz w:val="24"/>
    </w:rPr>
  </w:style>
  <w:style w:type="table" w:styleId="TableGrid">
    <w:name w:val="Table Grid"/>
    <w:basedOn w:val="TableNormal"/>
    <w:uiPriority w:val="1"/>
    <w:rsid w:val="00544530"/>
    <w:rPr>
      <w:rFonts w:asciiTheme="minorHAnsi" w:eastAsiaTheme="minorHAnsi" w:hAnsiTheme="minorHAnsi" w:cstheme="minorHAns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99"/>
    <w:qFormat/>
    <w:rsid w:val="00544530"/>
    <w:rPr>
      <w:rFonts w:asciiTheme="minorHAnsi" w:eastAsiaTheme="minorHAnsi" w:hAnsiTheme="minorHAnsi"/>
      <w:color w:val="000000" w:themeColor="text1"/>
      <w:sz w:val="20"/>
      <w:lang w:val="en-US" w:eastAsia="ja-JP"/>
    </w:rPr>
  </w:style>
  <w:style w:type="character" w:customStyle="1" w:styleId="BalloonTextChar">
    <w:name w:val="Balloon Text Char"/>
    <w:basedOn w:val="DefaultParagraphFont"/>
    <w:link w:val="BalloonText"/>
    <w:uiPriority w:val="99"/>
    <w:semiHidden/>
    <w:rsid w:val="002C437A"/>
    <w:rPr>
      <w:rFonts w:ascii="Tahoma" w:hAnsi="Tahoma" w:cs="Arial Black"/>
      <w:sz w:val="16"/>
      <w:szCs w:val="16"/>
    </w:rPr>
  </w:style>
  <w:style w:type="character" w:customStyle="1" w:styleId="Heading3Char">
    <w:name w:val="Heading 3 Char"/>
    <w:basedOn w:val="DefaultParagraphFont"/>
    <w:link w:val="Heading3"/>
    <w:uiPriority w:val="9"/>
    <w:rsid w:val="002C437A"/>
    <w:rPr>
      <w:rFonts w:ascii="Arial" w:hAnsi="Arial"/>
      <w:i/>
      <w:color w:val="FF0000"/>
    </w:rPr>
  </w:style>
  <w:style w:type="paragraph" w:styleId="NormalWeb">
    <w:name w:val="Normal (Web)"/>
    <w:basedOn w:val="Normal"/>
    <w:uiPriority w:val="99"/>
    <w:unhideWhenUsed/>
    <w:rsid w:val="002C437A"/>
    <w:pPr>
      <w:spacing w:before="100" w:beforeAutospacing="1" w:after="100" w:afterAutospacing="1"/>
    </w:pPr>
    <w:rPr>
      <w:rFonts w:eastAsiaTheme="minorHAnsi"/>
      <w:szCs w:val="24"/>
    </w:rPr>
  </w:style>
  <w:style w:type="character" w:customStyle="1" w:styleId="FooterChar">
    <w:name w:val="Footer Char"/>
    <w:basedOn w:val="DefaultParagraphFont"/>
    <w:link w:val="Footer"/>
    <w:uiPriority w:val="99"/>
    <w:rsid w:val="006E3EF9"/>
    <w:rPr>
      <w:rFonts w:ascii="Times" w:eastAsia="Times" w:hAnsi="Times"/>
      <w:sz w:val="24"/>
    </w:rPr>
  </w:style>
  <w:style w:type="paragraph" w:styleId="ListParagraph">
    <w:name w:val="List Paragraph"/>
    <w:basedOn w:val="Normal"/>
    <w:uiPriority w:val="34"/>
    <w:qFormat/>
    <w:rsid w:val="00973534"/>
    <w:pPr>
      <w:ind w:left="720"/>
      <w:contextualSpacing/>
    </w:pPr>
  </w:style>
  <w:style w:type="paragraph" w:customStyle="1" w:styleId="Default">
    <w:name w:val="Default"/>
    <w:rsid w:val="00C14E50"/>
    <w:pPr>
      <w:autoSpaceDE w:val="0"/>
      <w:autoSpaceDN w:val="0"/>
      <w:adjustRightInd w:val="0"/>
    </w:pPr>
    <w:rPr>
      <w:rFonts w:eastAsia="Calibri"/>
      <w:color w:val="000000"/>
      <w:sz w:val="24"/>
      <w:szCs w:val="24"/>
      <w:lang w:eastAsia="en-US"/>
    </w:rPr>
  </w:style>
  <w:style w:type="character" w:customStyle="1" w:styleId="apple-converted-space">
    <w:name w:val="apple-converted-space"/>
    <w:basedOn w:val="DefaultParagraphFont"/>
    <w:rsid w:val="00491B0E"/>
  </w:style>
  <w:style w:type="paragraph" w:customStyle="1" w:styleId="FreeForm">
    <w:name w:val="Free Form"/>
    <w:rsid w:val="00D52B8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020">
      <w:bodyDiv w:val="1"/>
      <w:marLeft w:val="0"/>
      <w:marRight w:val="0"/>
      <w:marTop w:val="0"/>
      <w:marBottom w:val="0"/>
      <w:divBdr>
        <w:top w:val="none" w:sz="0" w:space="0" w:color="auto"/>
        <w:left w:val="none" w:sz="0" w:space="0" w:color="auto"/>
        <w:bottom w:val="none" w:sz="0" w:space="0" w:color="auto"/>
        <w:right w:val="none" w:sz="0" w:space="0" w:color="auto"/>
      </w:divBdr>
    </w:div>
    <w:div w:id="577641699">
      <w:bodyDiv w:val="1"/>
      <w:marLeft w:val="0"/>
      <w:marRight w:val="0"/>
      <w:marTop w:val="0"/>
      <w:marBottom w:val="0"/>
      <w:divBdr>
        <w:top w:val="none" w:sz="0" w:space="0" w:color="auto"/>
        <w:left w:val="none" w:sz="0" w:space="0" w:color="auto"/>
        <w:bottom w:val="none" w:sz="0" w:space="0" w:color="auto"/>
        <w:right w:val="none" w:sz="0" w:space="0" w:color="auto"/>
      </w:divBdr>
      <w:divsChild>
        <w:div w:id="482888066">
          <w:marLeft w:val="0"/>
          <w:marRight w:val="0"/>
          <w:marTop w:val="0"/>
          <w:marBottom w:val="0"/>
          <w:divBdr>
            <w:top w:val="none" w:sz="0" w:space="0" w:color="auto"/>
            <w:left w:val="none" w:sz="0" w:space="0" w:color="auto"/>
            <w:bottom w:val="none" w:sz="0" w:space="0" w:color="auto"/>
            <w:right w:val="none" w:sz="0" w:space="0" w:color="auto"/>
          </w:divBdr>
          <w:divsChild>
            <w:div w:id="2136366821">
              <w:marLeft w:val="0"/>
              <w:marRight w:val="0"/>
              <w:marTop w:val="0"/>
              <w:marBottom w:val="0"/>
              <w:divBdr>
                <w:top w:val="none" w:sz="0" w:space="0" w:color="auto"/>
                <w:left w:val="none" w:sz="0" w:space="0" w:color="auto"/>
                <w:bottom w:val="none" w:sz="0" w:space="0" w:color="auto"/>
                <w:right w:val="none" w:sz="0" w:space="0" w:color="auto"/>
              </w:divBdr>
              <w:divsChild>
                <w:div w:id="884148081">
                  <w:marLeft w:val="0"/>
                  <w:marRight w:val="0"/>
                  <w:marTop w:val="0"/>
                  <w:marBottom w:val="0"/>
                  <w:divBdr>
                    <w:top w:val="none" w:sz="0" w:space="0" w:color="auto"/>
                    <w:left w:val="none" w:sz="0" w:space="0" w:color="auto"/>
                    <w:bottom w:val="none" w:sz="0" w:space="0" w:color="auto"/>
                    <w:right w:val="none" w:sz="0" w:space="0" w:color="auto"/>
                  </w:divBdr>
                  <w:divsChild>
                    <w:div w:id="2098785">
                      <w:marLeft w:val="0"/>
                      <w:marRight w:val="0"/>
                      <w:marTop w:val="0"/>
                      <w:marBottom w:val="0"/>
                      <w:divBdr>
                        <w:top w:val="none" w:sz="0" w:space="0" w:color="auto"/>
                        <w:left w:val="none" w:sz="0" w:space="0" w:color="auto"/>
                        <w:bottom w:val="none" w:sz="0" w:space="0" w:color="auto"/>
                        <w:right w:val="none" w:sz="0" w:space="0" w:color="auto"/>
                      </w:divBdr>
                      <w:divsChild>
                        <w:div w:id="721632577">
                          <w:marLeft w:val="0"/>
                          <w:marRight w:val="0"/>
                          <w:marTop w:val="0"/>
                          <w:marBottom w:val="0"/>
                          <w:divBdr>
                            <w:top w:val="none" w:sz="0" w:space="0" w:color="auto"/>
                            <w:left w:val="none" w:sz="0" w:space="0" w:color="auto"/>
                            <w:bottom w:val="none" w:sz="0" w:space="0" w:color="auto"/>
                            <w:right w:val="none" w:sz="0" w:space="0" w:color="auto"/>
                          </w:divBdr>
                          <w:divsChild>
                            <w:div w:id="207496803">
                              <w:marLeft w:val="-225"/>
                              <w:marRight w:val="0"/>
                              <w:marTop w:val="0"/>
                              <w:marBottom w:val="0"/>
                              <w:divBdr>
                                <w:top w:val="none" w:sz="0" w:space="0" w:color="auto"/>
                                <w:left w:val="none" w:sz="0" w:space="0" w:color="auto"/>
                                <w:bottom w:val="none" w:sz="0" w:space="0" w:color="auto"/>
                                <w:right w:val="none" w:sz="0" w:space="0" w:color="auto"/>
                              </w:divBdr>
                              <w:divsChild>
                                <w:div w:id="529074821">
                                  <w:marLeft w:val="0"/>
                                  <w:marRight w:val="0"/>
                                  <w:marTop w:val="0"/>
                                  <w:marBottom w:val="0"/>
                                  <w:divBdr>
                                    <w:top w:val="none" w:sz="0" w:space="0" w:color="auto"/>
                                    <w:left w:val="none" w:sz="0" w:space="0" w:color="auto"/>
                                    <w:bottom w:val="none" w:sz="0" w:space="0" w:color="auto"/>
                                    <w:right w:val="none" w:sz="0" w:space="0" w:color="auto"/>
                                  </w:divBdr>
                                  <w:divsChild>
                                    <w:div w:id="1810050062">
                                      <w:marLeft w:val="0"/>
                                      <w:marRight w:val="0"/>
                                      <w:marTop w:val="0"/>
                                      <w:marBottom w:val="0"/>
                                      <w:divBdr>
                                        <w:top w:val="none" w:sz="0" w:space="0" w:color="auto"/>
                                        <w:left w:val="none" w:sz="0" w:space="0" w:color="auto"/>
                                        <w:bottom w:val="none" w:sz="0" w:space="0" w:color="auto"/>
                                        <w:right w:val="none" w:sz="0" w:space="0" w:color="auto"/>
                                      </w:divBdr>
                                      <w:divsChild>
                                        <w:div w:id="1555310781">
                                          <w:marLeft w:val="0"/>
                                          <w:marRight w:val="0"/>
                                          <w:marTop w:val="0"/>
                                          <w:marBottom w:val="0"/>
                                          <w:divBdr>
                                            <w:top w:val="none" w:sz="0" w:space="0" w:color="auto"/>
                                            <w:left w:val="none" w:sz="0" w:space="0" w:color="auto"/>
                                            <w:bottom w:val="none" w:sz="0" w:space="0" w:color="auto"/>
                                            <w:right w:val="none" w:sz="0" w:space="0" w:color="auto"/>
                                          </w:divBdr>
                                          <w:divsChild>
                                            <w:div w:id="1571623282">
                                              <w:marLeft w:val="0"/>
                                              <w:marRight w:val="0"/>
                                              <w:marTop w:val="0"/>
                                              <w:marBottom w:val="0"/>
                                              <w:divBdr>
                                                <w:top w:val="none" w:sz="0" w:space="0" w:color="auto"/>
                                                <w:left w:val="none" w:sz="0" w:space="0" w:color="auto"/>
                                                <w:bottom w:val="none" w:sz="0" w:space="0" w:color="auto"/>
                                                <w:right w:val="none" w:sz="0" w:space="0" w:color="auto"/>
                                              </w:divBdr>
                                              <w:divsChild>
                                                <w:div w:id="597446210">
                                                  <w:marLeft w:val="0"/>
                                                  <w:marRight w:val="0"/>
                                                  <w:marTop w:val="0"/>
                                                  <w:marBottom w:val="0"/>
                                                  <w:divBdr>
                                                    <w:top w:val="none" w:sz="0" w:space="0" w:color="auto"/>
                                                    <w:left w:val="none" w:sz="0" w:space="0" w:color="auto"/>
                                                    <w:bottom w:val="none" w:sz="0" w:space="0" w:color="auto"/>
                                                    <w:right w:val="none" w:sz="0" w:space="0" w:color="auto"/>
                                                  </w:divBdr>
                                                  <w:divsChild>
                                                    <w:div w:id="327906019">
                                                      <w:marLeft w:val="0"/>
                                                      <w:marRight w:val="0"/>
                                                      <w:marTop w:val="0"/>
                                                      <w:marBottom w:val="0"/>
                                                      <w:divBdr>
                                                        <w:top w:val="none" w:sz="0" w:space="0" w:color="auto"/>
                                                        <w:left w:val="none" w:sz="0" w:space="0" w:color="auto"/>
                                                        <w:bottom w:val="none" w:sz="0" w:space="0" w:color="auto"/>
                                                        <w:right w:val="none" w:sz="0" w:space="0" w:color="auto"/>
                                                      </w:divBdr>
                                                      <w:divsChild>
                                                        <w:div w:id="2084907745">
                                                          <w:marLeft w:val="0"/>
                                                          <w:marRight w:val="0"/>
                                                          <w:marTop w:val="0"/>
                                                          <w:marBottom w:val="0"/>
                                                          <w:divBdr>
                                                            <w:top w:val="none" w:sz="0" w:space="0" w:color="auto"/>
                                                            <w:left w:val="none" w:sz="0" w:space="0" w:color="auto"/>
                                                            <w:bottom w:val="none" w:sz="0" w:space="0" w:color="auto"/>
                                                            <w:right w:val="none" w:sz="0" w:space="0" w:color="auto"/>
                                                          </w:divBdr>
                                                          <w:divsChild>
                                                            <w:div w:id="1600485131">
                                                              <w:marLeft w:val="0"/>
                                                              <w:marRight w:val="0"/>
                                                              <w:marTop w:val="0"/>
                                                              <w:marBottom w:val="0"/>
                                                              <w:divBdr>
                                                                <w:top w:val="none" w:sz="0" w:space="0" w:color="auto"/>
                                                                <w:left w:val="none" w:sz="0" w:space="0" w:color="auto"/>
                                                                <w:bottom w:val="none" w:sz="0" w:space="0" w:color="auto"/>
                                                                <w:right w:val="none" w:sz="0" w:space="0" w:color="auto"/>
                                                              </w:divBdr>
                                                              <w:divsChild>
                                                                <w:div w:id="183155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9112437">
      <w:bodyDiv w:val="1"/>
      <w:marLeft w:val="0"/>
      <w:marRight w:val="0"/>
      <w:marTop w:val="0"/>
      <w:marBottom w:val="0"/>
      <w:divBdr>
        <w:top w:val="none" w:sz="0" w:space="0" w:color="auto"/>
        <w:left w:val="none" w:sz="0" w:space="0" w:color="auto"/>
        <w:bottom w:val="none" w:sz="0" w:space="0" w:color="auto"/>
        <w:right w:val="none" w:sz="0" w:space="0" w:color="auto"/>
      </w:divBdr>
    </w:div>
    <w:div w:id="758257799">
      <w:bodyDiv w:val="1"/>
      <w:marLeft w:val="0"/>
      <w:marRight w:val="0"/>
      <w:marTop w:val="0"/>
      <w:marBottom w:val="0"/>
      <w:divBdr>
        <w:top w:val="none" w:sz="0" w:space="0" w:color="auto"/>
        <w:left w:val="none" w:sz="0" w:space="0" w:color="auto"/>
        <w:bottom w:val="none" w:sz="0" w:space="0" w:color="auto"/>
        <w:right w:val="none" w:sz="0" w:space="0" w:color="auto"/>
      </w:divBdr>
    </w:div>
    <w:div w:id="208024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yhawards@leedsbeckett.ac.uk" TargetMode="External"/><Relationship Id="rId18" Type="http://schemas.openxmlformats.org/officeDocument/2006/relationships/hyperlink" Target="http://www.designingbuildings.co.uk/wiki/Construction_contract"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etransfer.com/" TargetMode="External"/><Relationship Id="rId17" Type="http://schemas.openxmlformats.org/officeDocument/2006/relationships/hyperlink" Target="http://www.designingbuildings.co.uk/wiki/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yhawards@leedsbeckett.ac.u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kegroup.org/cexcellenceyh/ceyh-awards-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PACK</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EEDE3D-645A-492E-98B7-732F726A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5</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Constructing Excellence Awards in Yorkshire and Humber 2013</vt:lpstr>
    </vt:vector>
  </TitlesOfParts>
  <Company>LMU</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Constructing Excellence Awards in Yorkshire and Humber 2013</dc:title>
  <dc:subject/>
  <dc:creator>dcherry</dc:creator>
  <cp:keywords/>
  <dc:description/>
  <cp:lastModifiedBy>Schofield, Liz</cp:lastModifiedBy>
  <cp:revision>2</cp:revision>
  <cp:lastPrinted>2013-07-22T14:44:00Z</cp:lastPrinted>
  <dcterms:created xsi:type="dcterms:W3CDTF">2018-01-11T10:59:00Z</dcterms:created>
  <dcterms:modified xsi:type="dcterms:W3CDTF">2018-01-11T14:15:00Z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Path.Profile">
    <vt:lpwstr>General</vt:lpwstr>
  </property>
  <property fmtid="{D5CDD505-2E9C-101B-9397-08002B2CF9AE}" pid="3" name="PrintPath.PrintType">
    <vt:lpwstr>Plain White</vt:lpwstr>
  </property>
  <property fmtid="{D5CDD505-2E9C-101B-9397-08002B2CF9AE}" pid="4" name="PrintPath.Printer">
    <vt:lpwstr>Printer408</vt:lpwstr>
  </property>
  <property fmtid="{D5CDD505-2E9C-101B-9397-08002B2CF9AE}" pid="5" name="DMSLink.13">
    <vt:lpwstr>LEEDS</vt:lpwstr>
  </property>
  <property fmtid="{D5CDD505-2E9C-101B-9397-08002B2CF9AE}" pid="6" name="DMSLink.9">
    <vt:lpwstr>123120</vt:lpwstr>
  </property>
  <property fmtid="{D5CDD505-2E9C-101B-9397-08002B2CF9AE}" pid="7" name="DMSLink.10">
    <vt:lpwstr>3</vt:lpwstr>
  </property>
  <property fmtid="{D5CDD505-2E9C-101B-9397-08002B2CF9AE}" pid="8" name="DMSLink.7">
    <vt:lpwstr>WYCBPC - Seminar 21 November - draft flyer</vt:lpwstr>
  </property>
  <property fmtid="{D5CDD505-2E9C-101B-9397-08002B2CF9AE}" pid="9" name="DMSLink.3">
    <vt:lpwstr>NSDOC</vt:lpwstr>
  </property>
  <property fmtid="{D5CDD505-2E9C-101B-9397-08002B2CF9AE}" pid="10" name="DMSLink.3&lt;DESCRIPTION&gt;">
    <vt:lpwstr>Non Specific Document</vt:lpwstr>
  </property>
  <property fmtid="{D5CDD505-2E9C-101B-9397-08002B2CF9AE}" pid="11" name="DMSLink.1">
    <vt:lpwstr>DS8</vt:lpwstr>
  </property>
  <property fmtid="{D5CDD505-2E9C-101B-9397-08002B2CF9AE}" pid="12" name="DMSLink.1&lt;DESCRIPTION&gt;">
    <vt:lpwstr>David Sinclair</vt:lpwstr>
  </property>
  <property fmtid="{D5CDD505-2E9C-101B-9397-08002B2CF9AE}" pid="13" name="DMSLink.6">
    <vt:lpwstr>WORD97</vt:lpwstr>
  </property>
  <property fmtid="{D5CDD505-2E9C-101B-9397-08002B2CF9AE}" pid="14" name="DMSLink.6&lt;DESCRIPTION&gt;">
    <vt:lpwstr>MS Word 97</vt:lpwstr>
  </property>
  <property fmtid="{D5CDD505-2E9C-101B-9397-08002B2CF9AE}" pid="15" name="DMSLink.8">
    <vt:lpwstr>SAP</vt:lpwstr>
  </property>
  <property fmtid="{D5CDD505-2E9C-101B-9397-08002B2CF9AE}" pid="16" name="DMSLink.8&lt;DESCRIPTION&gt;">
    <vt:lpwstr>Simon Plunkett</vt:lpwstr>
  </property>
  <property fmtid="{D5CDD505-2E9C-101B-9397-08002B2CF9AE}" pid="17" name="DMSLink.15">
    <vt:lpwstr>211381</vt:lpwstr>
  </property>
  <property fmtid="{D5CDD505-2E9C-101B-9397-08002B2CF9AE}" pid="18" name="DMSLink.15&lt;DESCRIPTION&gt;">
    <vt:lpwstr>LMF Initiative 3 - Health &amp; Safety</vt:lpwstr>
  </property>
  <property fmtid="{D5CDD505-2E9C-101B-9397-08002B2CF9AE}" pid="19" name="DMSLink.16">
    <vt:lpwstr>04-210243</vt:lpwstr>
  </property>
  <property fmtid="{D5CDD505-2E9C-101B-9397-08002B2CF9AE}" pid="20" name="DMSLink.16&lt;DESCRIPTION&gt;">
    <vt:lpwstr>Articles/Newsflashes</vt:lpwstr>
  </property>
  <property fmtid="{D5CDD505-2E9C-101B-9397-08002B2CF9AE}" pid="21" name="DMSLink.Reference">
    <vt:lpwstr>\LEEDS\123120.3</vt:lpwstr>
  </property>
</Properties>
</file>