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77777777"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794E" w:rsidRPr="00E850D4">
        <w:rPr>
          <w:rFonts w:asciiTheme="majorHAnsi" w:hAnsiTheme="majorHAnsi" w:cstheme="majorHAnsi"/>
          <w:sz w:val="76"/>
          <w:szCs w:val="76"/>
        </w:rPr>
        <w:t>Project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D824E7F"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6D2C3B">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7" w:history="1">
        <w:r w:rsidR="00593A30">
          <w:rPr>
            <w:rStyle w:val="Hyperlink"/>
            <w:rFonts w:ascii="Calibri" w:hAnsi="Calibri" w:cs="Calibri"/>
            <w:b/>
            <w:bCs/>
            <w:sz w:val="20"/>
            <w:szCs w:val="20"/>
            <w:lang w:val="en-US"/>
          </w:rPr>
          <w:t>http://ckegroup.org/cexcellenceyh/ceyh-awards-2021/</w:t>
        </w:r>
      </w:hyperlink>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34B43AFF" w14:textId="77777777" w:rsidR="00A2794E" w:rsidRPr="0080104E" w:rsidRDefault="00A2794E" w:rsidP="00A2794E">
      <w:pPr>
        <w:pStyle w:val="NoSpacing"/>
        <w:rPr>
          <w:b/>
          <w:bCs/>
          <w:sz w:val="20"/>
          <w:szCs w:val="20"/>
        </w:rPr>
      </w:pPr>
      <w:r w:rsidRPr="0080104E">
        <w:rPr>
          <w:b/>
          <w:bCs/>
          <w:sz w:val="20"/>
          <w:szCs w:val="20"/>
        </w:rPr>
        <w:t xml:space="preserve">Project of the Year delivers outstanding outcomes for all those involved in a construction project.  It showcases the benefits achieved through the application of many of the principles described in the other award categories.  Because of the diversity of potential projects, this category is split into two awards:  </w:t>
      </w:r>
      <w:r w:rsidRPr="00BE38B2">
        <w:rPr>
          <w:b/>
          <w:bCs/>
          <w:color w:val="FF0000"/>
          <w:sz w:val="20"/>
          <w:szCs w:val="20"/>
        </w:rPr>
        <w:t>Building Project of the Year and Civils Project of the Year</w:t>
      </w:r>
      <w:r w:rsidRPr="0080104E">
        <w:rPr>
          <w:b/>
          <w:bCs/>
          <w:sz w:val="20"/>
          <w:szCs w:val="20"/>
        </w:rPr>
        <w:t>.</w:t>
      </w:r>
    </w:p>
    <w:p w14:paraId="01481EBC" w14:textId="77777777" w:rsidR="00A2794E" w:rsidRPr="00A2794E" w:rsidRDefault="00A2794E" w:rsidP="00A2794E">
      <w:pPr>
        <w:pStyle w:val="NoSpacing"/>
        <w:rPr>
          <w:sz w:val="20"/>
          <w:szCs w:val="20"/>
        </w:rPr>
      </w:pPr>
    </w:p>
    <w:p w14:paraId="46CFD176" w14:textId="77777777" w:rsidR="00A2794E" w:rsidRPr="00A2794E" w:rsidRDefault="00A2794E" w:rsidP="00A2794E">
      <w:pPr>
        <w:pStyle w:val="NoSpacing"/>
        <w:rPr>
          <w:sz w:val="20"/>
          <w:szCs w:val="20"/>
        </w:rPr>
      </w:pPr>
      <w:r w:rsidRPr="00A2794E">
        <w:rPr>
          <w:sz w:val="20"/>
          <w:szCs w:val="20"/>
        </w:rPr>
        <w:t>The winner is as likely to be an outstanding local project as a high-profile landmark, but whatever it is all parties will be proud of and inspired by it: the designers, constructors and clients. To impress the judges enough to win this award your entry will evidence an outstanding project that:</w:t>
      </w:r>
    </w:p>
    <w:p w14:paraId="2DA37A6E" w14:textId="77777777" w:rsidR="00A2794E" w:rsidRPr="00A2794E" w:rsidRDefault="00A2794E" w:rsidP="00A2794E">
      <w:pPr>
        <w:pStyle w:val="NoSpacing"/>
        <w:rPr>
          <w:sz w:val="20"/>
          <w:szCs w:val="20"/>
        </w:rPr>
      </w:pPr>
    </w:p>
    <w:p w14:paraId="739C95BD" w14:textId="77777777" w:rsidR="00A2794E" w:rsidRPr="00A2794E" w:rsidRDefault="00A2794E" w:rsidP="00A2794E">
      <w:pPr>
        <w:pStyle w:val="NoSpacing"/>
        <w:numPr>
          <w:ilvl w:val="0"/>
          <w:numId w:val="4"/>
        </w:numPr>
        <w:rPr>
          <w:sz w:val="20"/>
          <w:szCs w:val="20"/>
        </w:rPr>
      </w:pPr>
      <w:r w:rsidRPr="00A2794E">
        <w:rPr>
          <w:sz w:val="20"/>
          <w:szCs w:val="20"/>
        </w:rPr>
        <w:t>Demonstrates great team working between the client and entire supply chain; employing collaborative working tools.</w:t>
      </w:r>
    </w:p>
    <w:p w14:paraId="59297450" w14:textId="77777777" w:rsidR="00A2794E" w:rsidRPr="00A2794E" w:rsidRDefault="00A2794E" w:rsidP="00A2794E">
      <w:pPr>
        <w:pStyle w:val="NoSpacing"/>
        <w:numPr>
          <w:ilvl w:val="0"/>
          <w:numId w:val="4"/>
        </w:numPr>
        <w:rPr>
          <w:sz w:val="20"/>
          <w:szCs w:val="20"/>
        </w:rPr>
      </w:pPr>
      <w:r w:rsidRPr="00A2794E">
        <w:rPr>
          <w:sz w:val="20"/>
          <w:szCs w:val="20"/>
        </w:rPr>
        <w:t>Was delivered before the programmed completion date, below the approved cost plan and to quality exceeding expectation whilst delivering the highest of health and safety standards.</w:t>
      </w:r>
    </w:p>
    <w:p w14:paraId="265FF642" w14:textId="77777777" w:rsidR="00A2794E" w:rsidRPr="00A2794E" w:rsidRDefault="00A2794E" w:rsidP="00A2794E">
      <w:pPr>
        <w:pStyle w:val="NoSpacing"/>
        <w:numPr>
          <w:ilvl w:val="0"/>
          <w:numId w:val="4"/>
        </w:numPr>
        <w:rPr>
          <w:sz w:val="20"/>
          <w:szCs w:val="20"/>
        </w:rPr>
      </w:pPr>
      <w:r w:rsidRPr="00A2794E">
        <w:rPr>
          <w:sz w:val="20"/>
          <w:szCs w:val="20"/>
        </w:rPr>
        <w:t>Achieved the lowest environmental impacts.</w:t>
      </w:r>
    </w:p>
    <w:p w14:paraId="4A77099C" w14:textId="77777777" w:rsidR="00A2794E" w:rsidRPr="00A2794E" w:rsidRDefault="00A2794E" w:rsidP="00A2794E">
      <w:pPr>
        <w:pStyle w:val="NoSpacing"/>
        <w:numPr>
          <w:ilvl w:val="0"/>
          <w:numId w:val="4"/>
        </w:numPr>
        <w:rPr>
          <w:sz w:val="20"/>
          <w:szCs w:val="20"/>
        </w:rPr>
      </w:pPr>
      <w:r w:rsidRPr="00A2794E">
        <w:rPr>
          <w:sz w:val="20"/>
          <w:szCs w:val="20"/>
        </w:rPr>
        <w:t>Delivered outstanding customer satisfaction and may have also received praise from other stakeholders.</w:t>
      </w:r>
    </w:p>
    <w:p w14:paraId="53B87206" w14:textId="43E4621B" w:rsidR="00A42DC5" w:rsidRPr="00A42DC5" w:rsidRDefault="00A2794E" w:rsidP="00A42DC5">
      <w:pPr>
        <w:pStyle w:val="NoSpacing"/>
        <w:numPr>
          <w:ilvl w:val="0"/>
          <w:numId w:val="4"/>
        </w:numPr>
        <w:rPr>
          <w:sz w:val="20"/>
          <w:szCs w:val="20"/>
        </w:rPr>
      </w:pPr>
      <w:r w:rsidRPr="00A2794E">
        <w:rPr>
          <w:sz w:val="20"/>
          <w:szCs w:val="20"/>
        </w:rPr>
        <w:t>Demonstrates the highest levels of the application of best practice, innovation and technical achievement to overcome the project’s challenges.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2F22CF" w:rsidR="00C47243" w:rsidRPr="00921CC2" w:rsidRDefault="00C81DDB"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6D2C3B">
                  <w:rPr>
                    <w:rFonts w:ascii="MS Gothic" w:eastAsia="MS Gothic" w:hAnsi="MS Gothic" w:cs="Calibri" w:hint="eastAsia"/>
                    <w:b/>
                    <w:bCs/>
                    <w:sz w:val="20"/>
                    <w:szCs w:val="20"/>
                    <w:lang w:eastAsia="en-GB"/>
                  </w:rPr>
                  <w:t>☐</w:t>
                </w:r>
              </w:sdtContent>
            </w:sdt>
            <w:r w:rsidR="006D2C3B">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05085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45C256B5" w:rsidR="00C47243" w:rsidRPr="00921CC2" w:rsidRDefault="00C81DDB"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07335606"/>
                <w14:checkbox>
                  <w14:checked w14:val="0"/>
                  <w14:checkedState w14:val="2612" w14:font="MS Gothic"/>
                  <w14:uncheckedState w14:val="2610" w14:font="MS Gothic"/>
                </w14:checkbox>
              </w:sdtPr>
              <w:sdtEndPr/>
              <w:sdtContent>
                <w:r w:rsidR="006D2C3B">
                  <w:rPr>
                    <w:rFonts w:ascii="MS Gothic" w:eastAsia="MS Gothic" w:hAnsi="MS Gothic" w:cs="Calibri" w:hint="eastAsia"/>
                    <w:b/>
                    <w:bCs/>
                    <w:sz w:val="20"/>
                    <w:szCs w:val="20"/>
                    <w:lang w:eastAsia="en-GB"/>
                  </w:rPr>
                  <w:t>☐</w:t>
                </w:r>
              </w:sdtContent>
            </w:sdt>
            <w:r w:rsidR="006D2C3B">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743DE85" w:rsidR="00AB6D8C" w:rsidRPr="00AB6D8C" w:rsidRDefault="00C81DDB"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363479638"/>
                <w14:checkbox>
                  <w14:checked w14:val="0"/>
                  <w14:checkedState w14:val="2612" w14:font="MS Gothic"/>
                  <w14:uncheckedState w14:val="2610" w14:font="MS Gothic"/>
                </w14:checkbox>
              </w:sdtPr>
              <w:sdtEndPr/>
              <w:sdtContent>
                <w:r w:rsidR="006D2C3B">
                  <w:rPr>
                    <w:rFonts w:ascii="MS Gothic" w:eastAsia="MS Gothic" w:hAnsi="MS Gothic" w:cs="Calibri" w:hint="eastAsia"/>
                    <w:b/>
                    <w:bCs/>
                    <w:sz w:val="20"/>
                    <w:szCs w:val="20"/>
                    <w:lang w:eastAsia="en-GB"/>
                  </w:rPr>
                  <w:t>☐</w:t>
                </w:r>
              </w:sdtContent>
            </w:sdt>
            <w:r w:rsidR="006D2C3B">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68DFBCA8" w14:textId="77777777" w:rsidR="004009C3" w:rsidRDefault="004009C3" w:rsidP="004009C3">
            <w:pPr>
              <w:autoSpaceDE w:val="0"/>
              <w:autoSpaceDN w:val="0"/>
              <w:adjustRightInd w:val="0"/>
              <w:outlineLvl w:val="0"/>
              <w:rPr>
                <w:rFonts w:ascii="Calibri" w:hAnsi="Calibri" w:cs="Calibri"/>
                <w:b/>
                <w:lang w:val="en-US"/>
              </w:rPr>
            </w:pPr>
          </w:p>
          <w:p w14:paraId="04E36AE8" w14:textId="2C197D11" w:rsidR="004009C3" w:rsidRDefault="004009C3" w:rsidP="004009C3">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2388F8B6" w14:textId="77777777" w:rsidR="004009C3" w:rsidRDefault="004009C3" w:rsidP="004009C3">
            <w:pPr>
              <w:tabs>
                <w:tab w:val="left" w:pos="9609"/>
              </w:tabs>
              <w:autoSpaceDE w:val="0"/>
              <w:autoSpaceDN w:val="0"/>
              <w:adjustRightInd w:val="0"/>
              <w:outlineLvl w:val="0"/>
              <w:rPr>
                <w:rFonts w:ascii="Calibri" w:hAnsi="Calibri" w:cs="Calibri"/>
                <w:lang w:val="en-US"/>
              </w:rPr>
            </w:pPr>
            <w:r>
              <w:rPr>
                <w:rFonts w:ascii="Calibri" w:hAnsi="Calibri" w:cs="Calibri"/>
                <w:lang w:val="en-US"/>
              </w:rPr>
              <w:t>Tel: (Liz Schofield) 0113 812 1902 or (Donna Lee) 0113 812 7601</w:t>
            </w:r>
            <w:r>
              <w:rPr>
                <w:rFonts w:ascii="Calibri" w:hAnsi="Calibri" w:cs="Calibri"/>
                <w:lang w:val="en-US"/>
              </w:rPr>
              <w:tab/>
            </w:r>
          </w:p>
          <w:p w14:paraId="51EF9D2D" w14:textId="58BA1AF5" w:rsidR="00C47243" w:rsidRPr="00AB6D8C" w:rsidRDefault="004009C3" w:rsidP="004009C3">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8" w:history="1">
              <w:r>
                <w:rPr>
                  <w:rStyle w:val="Hyperlink"/>
                  <w:rFonts w:ascii="Calibri" w:hAnsi="Calibri" w:cs="Calibri"/>
                  <w:lang w:val="en-US"/>
                </w:rPr>
                <w:t>ceyhawards@leedsbeckett.ac.uk</w:t>
              </w:r>
            </w:hyperlink>
            <w:r>
              <w:rPr>
                <w:rFonts w:ascii="Calibri" w:hAnsi="Calibri" w:cs="Calibri"/>
                <w:color w:val="FFFFFF"/>
                <w:sz w:val="28"/>
                <w:szCs w:val="28"/>
                <w:lang w:val="en-US"/>
              </w:rPr>
              <w:t xml:space="preserve"> </w:t>
            </w:r>
            <w:r>
              <w:rPr>
                <w:rFonts w:ascii="Calibri" w:hAnsi="Calibri" w:cs="Calibri"/>
                <w:sz w:val="28"/>
                <w:szCs w:val="28"/>
                <w:lang w:val="en-US"/>
              </w:rPr>
              <w:t xml:space="preserve"> </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46F2E113" w14:textId="6B0A34E7" w:rsidR="003F4ED1" w:rsidRDefault="003F4ED1" w:rsidP="003F4ED1">
      <w:pPr>
        <w:pStyle w:val="NoSpacing"/>
        <w:rPr>
          <w:rFonts w:asciiTheme="majorHAnsi" w:hAnsiTheme="majorHAnsi" w:cstheme="majorHAnsi"/>
          <w:sz w:val="72"/>
          <w:szCs w:val="72"/>
        </w:rPr>
      </w:pPr>
      <w:r w:rsidRPr="00E850D4">
        <w:rPr>
          <w:rFonts w:asciiTheme="majorHAnsi" w:hAnsiTheme="majorHAnsi" w:cstheme="majorHAnsi"/>
          <w:sz w:val="76"/>
          <w:szCs w:val="76"/>
        </w:rPr>
        <w:lastRenderedPageBreak/>
        <w:t>Project of the Year</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593A30" w:rsidRPr="00CA4245" w14:paraId="6869930A" w14:textId="77777777" w:rsidTr="00E0735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hideMark/>
          </w:tcPr>
          <w:p w14:paraId="23A8CD43" w14:textId="77777777" w:rsidR="00593A30" w:rsidRDefault="00593A30" w:rsidP="00E07353">
            <w:pPr>
              <w:pStyle w:val="NoSpacing"/>
              <w:jc w:val="right"/>
              <w:rPr>
                <w:b/>
                <w:bCs/>
                <w:sz w:val="20"/>
                <w:szCs w:val="20"/>
              </w:rPr>
            </w:pPr>
            <w:r>
              <w:rPr>
                <w:b/>
                <w:bCs/>
                <w:sz w:val="20"/>
                <w:szCs w:val="20"/>
              </w:rPr>
              <w:t>ELIGIBILITY CHECK</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DD751CB" w14:textId="77777777" w:rsidR="00593A30" w:rsidRPr="00CA4245" w:rsidRDefault="00593A30" w:rsidP="00E07353">
            <w:pPr>
              <w:rPr>
                <w:rFonts w:asciiTheme="minorHAnsi" w:eastAsiaTheme="minorHAnsi" w:hAnsiTheme="minorHAnsi" w:cstheme="minorBidi"/>
                <w:sz w:val="20"/>
                <w:szCs w:val="20"/>
              </w:rPr>
            </w:pPr>
            <w:r>
              <w:rPr>
                <w:rFonts w:asciiTheme="minorHAnsi" w:hAnsiTheme="minorHAnsi" w:cstheme="minorHAnsi"/>
                <w:b/>
                <w:bCs/>
                <w:sz w:val="20"/>
                <w:szCs w:val="20"/>
              </w:rPr>
              <w:t xml:space="preserve">Does this entry relate </w:t>
            </w:r>
            <w:r>
              <w:rPr>
                <w:rFonts w:asciiTheme="minorHAnsi" w:hAnsiTheme="minorHAnsi" w:cstheme="minorHAnsi"/>
                <w:sz w:val="20"/>
                <w:szCs w:val="20"/>
              </w:rPr>
              <w:t xml:space="preserve">primarily to work carried out between </w:t>
            </w:r>
            <w:r>
              <w:rPr>
                <w:rFonts w:asciiTheme="minorHAnsi" w:hAnsiTheme="minorHAnsi" w:cstheme="minorHAnsi"/>
                <w:b/>
                <w:bCs/>
                <w:i/>
                <w:iCs/>
                <w:sz w:val="20"/>
                <w:szCs w:val="20"/>
              </w:rPr>
              <w:t>January 2020 and December 2020?</w:t>
            </w:r>
            <w:r>
              <w:rPr>
                <w:rFonts w:cstheme="minorHAnsi"/>
                <w:b/>
                <w:bCs/>
                <w:i/>
                <w:iCs/>
                <w:sz w:val="20"/>
                <w:szCs w:val="20"/>
              </w:rPr>
              <w:t xml:space="preserve"> </w:t>
            </w:r>
            <w:r>
              <w:rPr>
                <w:rFonts w:asciiTheme="minorHAnsi" w:hAnsiTheme="minorHAnsi" w:cstheme="minorHAnsi"/>
                <w:sz w:val="20"/>
                <w:szCs w:val="20"/>
              </w:rPr>
              <w:t>Ple</w:t>
            </w:r>
            <w:r>
              <w:rPr>
                <w:rFonts w:asciiTheme="minorHAnsi" w:eastAsiaTheme="minorHAnsi" w:hAnsiTheme="minorHAnsi" w:cstheme="minorHAnsi"/>
                <w:sz w:val="20"/>
                <w:szCs w:val="20"/>
              </w:rPr>
              <w:t>ase note that any projects mentioned do not need to be completed in 2020 or completed at all but this entry must talk primarily about work done in 2020.</w:t>
            </w:r>
          </w:p>
        </w:tc>
      </w:tr>
      <w:tr w:rsidR="00593A30" w14:paraId="40E5032A" w14:textId="77777777" w:rsidTr="00E0735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53ACC9C" w14:textId="77777777" w:rsidR="00593A30" w:rsidRDefault="00593A30" w:rsidP="00E07353">
            <w:pPr>
              <w:pStyle w:val="NoSpacing"/>
              <w:jc w:val="right"/>
              <w:rPr>
                <w:b/>
                <w:bCs/>
                <w:sz w:val="20"/>
                <w:szCs w:val="20"/>
              </w:rPr>
            </w:pP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hideMark/>
          </w:tcPr>
          <w:p w14:paraId="2BC85EAE" w14:textId="77777777" w:rsidR="00593A30" w:rsidRDefault="00593A30" w:rsidP="00E07353">
            <w:pPr>
              <w:pStyle w:val="NoSpacing"/>
              <w:rPr>
                <w:sz w:val="20"/>
                <w:szCs w:val="20"/>
              </w:rPr>
            </w:pPr>
            <w:r>
              <w:rPr>
                <w:sz w:val="20"/>
                <w:szCs w:val="20"/>
              </w:rPr>
              <w:t>y/n</w:t>
            </w:r>
          </w:p>
        </w:tc>
      </w:tr>
    </w:tbl>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7C28BDFA" w14:textId="77777777" w:rsidR="002A7BB3" w:rsidRDefault="002A7BB3" w:rsidP="002A7BB3">
      <w:pPr>
        <w:pStyle w:val="NoSpacing"/>
        <w:ind w:left="1440"/>
        <w:rPr>
          <w:sz w:val="20"/>
          <w:szCs w:val="20"/>
        </w:rPr>
      </w:pPr>
      <w:bookmarkStart w:id="0" w:name="_GoBack"/>
      <w:bookmarkEnd w:id="0"/>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77777777"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79B973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F06E5C0" w14:textId="77777777" w:rsidR="00562E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Which award are you entering?</w:t>
            </w:r>
          </w:p>
          <w:p w14:paraId="66A8C379" w14:textId="6D831CA8" w:rsidR="007949AD" w:rsidRPr="007949AD" w:rsidRDefault="007949AD" w:rsidP="00C439D1">
            <w:pPr>
              <w:pStyle w:val="NoSpacing"/>
              <w:jc w:val="right"/>
              <w:rPr>
                <w:rFonts w:ascii="Calibri" w:hAnsi="Calibri" w:cs="Calibri"/>
                <w:sz w:val="20"/>
                <w:szCs w:val="20"/>
              </w:rPr>
            </w:pPr>
            <w:r w:rsidRPr="007949AD">
              <w:rPr>
                <w:rFonts w:ascii="Calibri" w:hAnsi="Calibri" w:cs="Calibri"/>
                <w:sz w:val="18"/>
                <w:szCs w:val="18"/>
              </w:rPr>
              <w:t>(</w:t>
            </w:r>
            <w:r w:rsidR="00A53C68">
              <w:rPr>
                <w:rFonts w:ascii="Calibri" w:hAnsi="Calibri" w:cs="Calibri"/>
                <w:sz w:val="18"/>
                <w:szCs w:val="18"/>
              </w:rPr>
              <w:t xml:space="preserve">check </w:t>
            </w:r>
            <w:r w:rsidRPr="007949AD">
              <w:rPr>
                <w:rFonts w:ascii="Calibri" w:hAnsi="Calibri" w:cs="Calibri"/>
                <w:sz w:val="18"/>
                <w:szCs w:val="18"/>
              </w:rPr>
              <w:t>appropriate box)</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735FF928" w14:textId="59F8009E"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Building Project of the Year</w:t>
            </w:r>
            <w:r w:rsidR="00ED72F9">
              <w:rPr>
                <w:rFonts w:ascii="Calibri" w:hAnsi="Calibri" w:cs="Calibri"/>
                <w:sz w:val="20"/>
                <w:szCs w:val="20"/>
              </w:rPr>
              <w:t xml:space="preserve">: </w:t>
            </w:r>
            <w:r w:rsidR="00A53C68">
              <w:rPr>
                <w:rFonts w:ascii="Calibri" w:hAnsi="Calibri" w:cs="Calibri"/>
                <w:sz w:val="20"/>
                <w:szCs w:val="20"/>
              </w:rPr>
              <w:t xml:space="preserve"> </w:t>
            </w:r>
            <w:sdt>
              <w:sdtPr>
                <w:rPr>
                  <w:rFonts w:ascii="Calibri" w:hAnsi="Calibri" w:cs="Calibri"/>
                  <w:sz w:val="20"/>
                  <w:szCs w:val="20"/>
                </w:rPr>
                <w:id w:val="-1730914358"/>
                <w14:checkbox>
                  <w14:checked w14:val="0"/>
                  <w14:checkedState w14:val="2612" w14:font="MS Gothic"/>
                  <w14:uncheckedState w14:val="2610" w14:font="MS Gothic"/>
                </w14:checkbox>
              </w:sdtPr>
              <w:sdtEndPr/>
              <w:sdtContent>
                <w:r w:rsidR="00132497">
                  <w:rPr>
                    <w:rFonts w:ascii="MS Gothic" w:eastAsia="MS Gothic" w:hAnsi="MS Gothic" w:cs="Calibri" w:hint="eastAsia"/>
                    <w:sz w:val="20"/>
                    <w:szCs w:val="20"/>
                  </w:rPr>
                  <w:t>☐</w:t>
                </w:r>
              </w:sdtContent>
            </w:sdt>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43E66B91" w14:textId="593B0E8C"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Civils Project of the Year</w:t>
            </w:r>
            <w:r w:rsidR="00ED72F9">
              <w:rPr>
                <w:rFonts w:ascii="Calibri" w:hAnsi="Calibri" w:cs="Calibri"/>
                <w:sz w:val="20"/>
                <w:szCs w:val="20"/>
              </w:rPr>
              <w:t xml:space="preserve">: </w:t>
            </w:r>
            <w:sdt>
              <w:sdtPr>
                <w:rPr>
                  <w:rFonts w:ascii="Calibri" w:hAnsi="Calibri" w:cs="Calibri"/>
                  <w:sz w:val="20"/>
                  <w:szCs w:val="20"/>
                </w:rPr>
                <w:id w:val="-240642827"/>
                <w14:checkbox>
                  <w14:checked w14:val="0"/>
                  <w14:checkedState w14:val="2612" w14:font="MS Gothic"/>
                  <w14:uncheckedState w14:val="2610" w14:font="MS Gothic"/>
                </w14:checkbox>
              </w:sdtPr>
              <w:sdtEndPr/>
              <w:sdtContent>
                <w:r w:rsidR="00132497">
                  <w:rPr>
                    <w:rFonts w:ascii="MS Gothic" w:eastAsia="MS Gothic" w:hAnsi="MS Gothic" w:cs="Calibri" w:hint="eastAsia"/>
                    <w:sz w:val="20"/>
                    <w:szCs w:val="20"/>
                  </w:rPr>
                  <w:t>☐</w:t>
                </w:r>
              </w:sdtContent>
            </w:sdt>
          </w:p>
        </w:tc>
      </w:tr>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77777777"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D4394A6"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6D2C3B">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2E6AE7D"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18BA1" w14:textId="77777777" w:rsidR="00F778CA" w:rsidRDefault="00F778CA" w:rsidP="00A2794E">
      <w:r>
        <w:separator/>
      </w:r>
    </w:p>
  </w:endnote>
  <w:endnote w:type="continuationSeparator" w:id="0">
    <w:p w14:paraId="754C0551" w14:textId="77777777" w:rsidR="00F778CA" w:rsidRDefault="00F778CA"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0123A" w14:textId="77777777" w:rsidR="00F778CA" w:rsidRDefault="00F778CA" w:rsidP="00A2794E">
      <w:r>
        <w:separator/>
      </w:r>
    </w:p>
  </w:footnote>
  <w:footnote w:type="continuationSeparator" w:id="0">
    <w:p w14:paraId="059EBDE1" w14:textId="77777777" w:rsidR="00F778CA" w:rsidRDefault="00F778CA"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2BEE" w14:textId="66DF7BA7" w:rsidR="00AB5E91" w:rsidRPr="004009C3" w:rsidRDefault="004009C3" w:rsidP="004009C3">
    <w:pPr>
      <w:pStyle w:val="Header"/>
    </w:pPr>
    <w:r>
      <w:rPr>
        <w:noProof/>
      </w:rPr>
      <w:drawing>
        <wp:inline distT="0" distB="0" distL="0" distR="0" wp14:anchorId="2697AEE7" wp14:editId="6C7700E0">
          <wp:extent cx="1905000" cy="519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HIGHRES.png"/>
                  <pic:cNvPicPr/>
                </pic:nvPicPr>
                <pic:blipFill>
                  <a:blip r:embed="rId1">
                    <a:extLst>
                      <a:ext uri="{28A0092B-C50C-407E-A947-70E740481C1C}">
                        <a14:useLocalDpi xmlns:a14="http://schemas.microsoft.com/office/drawing/2010/main" val="0"/>
                      </a:ext>
                    </a:extLst>
                  </a:blip>
                  <a:stretch>
                    <a:fillRect/>
                  </a:stretch>
                </pic:blipFill>
                <pic:spPr>
                  <a:xfrm>
                    <a:off x="0" y="0"/>
                    <a:ext cx="1928883" cy="526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50858"/>
    <w:rsid w:val="00062C2B"/>
    <w:rsid w:val="00066A81"/>
    <w:rsid w:val="00073A0E"/>
    <w:rsid w:val="00090282"/>
    <w:rsid w:val="000E373D"/>
    <w:rsid w:val="00132497"/>
    <w:rsid w:val="001575B1"/>
    <w:rsid w:val="00257E1A"/>
    <w:rsid w:val="00260B94"/>
    <w:rsid w:val="00267BC9"/>
    <w:rsid w:val="00287181"/>
    <w:rsid w:val="002A7BB3"/>
    <w:rsid w:val="002C0625"/>
    <w:rsid w:val="002C7052"/>
    <w:rsid w:val="002D2D73"/>
    <w:rsid w:val="00355C14"/>
    <w:rsid w:val="0038709F"/>
    <w:rsid w:val="003A1AB2"/>
    <w:rsid w:val="003F4ED1"/>
    <w:rsid w:val="004009C3"/>
    <w:rsid w:val="004747A3"/>
    <w:rsid w:val="004A1047"/>
    <w:rsid w:val="00562EE5"/>
    <w:rsid w:val="00572AC8"/>
    <w:rsid w:val="00593A30"/>
    <w:rsid w:val="005B01D7"/>
    <w:rsid w:val="005C08E5"/>
    <w:rsid w:val="005F15F9"/>
    <w:rsid w:val="00620FFD"/>
    <w:rsid w:val="00665007"/>
    <w:rsid w:val="006A6DA5"/>
    <w:rsid w:val="006D2C3B"/>
    <w:rsid w:val="006D5E45"/>
    <w:rsid w:val="007949AD"/>
    <w:rsid w:val="0080104E"/>
    <w:rsid w:val="0081009E"/>
    <w:rsid w:val="008873B6"/>
    <w:rsid w:val="008A155B"/>
    <w:rsid w:val="008C313A"/>
    <w:rsid w:val="00916FA8"/>
    <w:rsid w:val="00921CC2"/>
    <w:rsid w:val="009412BC"/>
    <w:rsid w:val="0095146F"/>
    <w:rsid w:val="00A03094"/>
    <w:rsid w:val="00A2794E"/>
    <w:rsid w:val="00A42DC5"/>
    <w:rsid w:val="00A53C68"/>
    <w:rsid w:val="00A849FD"/>
    <w:rsid w:val="00AB5E91"/>
    <w:rsid w:val="00AB6D8C"/>
    <w:rsid w:val="00AE4698"/>
    <w:rsid w:val="00B12FD7"/>
    <w:rsid w:val="00B14630"/>
    <w:rsid w:val="00B51B72"/>
    <w:rsid w:val="00B756DF"/>
    <w:rsid w:val="00B93B0A"/>
    <w:rsid w:val="00BE38B2"/>
    <w:rsid w:val="00C47243"/>
    <w:rsid w:val="00CB5A6C"/>
    <w:rsid w:val="00CC7390"/>
    <w:rsid w:val="00CD3DE0"/>
    <w:rsid w:val="00CE12C2"/>
    <w:rsid w:val="00CF3FB9"/>
    <w:rsid w:val="00D22BE0"/>
    <w:rsid w:val="00D4792D"/>
    <w:rsid w:val="00D67EAA"/>
    <w:rsid w:val="00DB4869"/>
    <w:rsid w:val="00DC6216"/>
    <w:rsid w:val="00E3423B"/>
    <w:rsid w:val="00E850D4"/>
    <w:rsid w:val="00EA556D"/>
    <w:rsid w:val="00EB68AA"/>
    <w:rsid w:val="00ED72F9"/>
    <w:rsid w:val="00EF5468"/>
    <w:rsid w:val="00F71802"/>
    <w:rsid w:val="00F778CA"/>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00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10605752">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awards@leedsbeckett.ac.uk" TargetMode="External"/><Relationship Id="rId3" Type="http://schemas.openxmlformats.org/officeDocument/2006/relationships/settings" Target="settings.xml"/><Relationship Id="rId7" Type="http://schemas.openxmlformats.org/officeDocument/2006/relationships/hyperlink" Target="http://ckegroup.org/cexcellenceyh/ceyh-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2</cp:revision>
  <cp:lastPrinted>2019-08-08T13:25:00Z</cp:lastPrinted>
  <dcterms:created xsi:type="dcterms:W3CDTF">2021-01-15T16:35:00Z</dcterms:created>
  <dcterms:modified xsi:type="dcterms:W3CDTF">2021-01-15T16:35:00Z</dcterms:modified>
</cp:coreProperties>
</file>