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C7DC0F6" w14:textId="1C274FF3" w:rsidR="00883C7F" w:rsidRDefault="00344D22" w:rsidP="00A2794E">
      <w:pPr>
        <w:pStyle w:val="NoSpacing"/>
      </w:pPr>
      <w:r>
        <w:rPr>
          <w:noProof/>
        </w:rPr>
        <w:drawing>
          <wp:inline distT="0" distB="0" distL="0" distR="0" wp14:anchorId="2B32D28E" wp14:editId="57C44AAE">
            <wp:extent cx="2713811" cy="78994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0" cstate="print">
                      <a:extLst>
                        <a:ext uri="{28A0092B-C50C-407E-A947-70E740481C1C}">
                          <a14:useLocalDpi xmlns:a14="http://schemas.microsoft.com/office/drawing/2010/main" val="0"/>
                        </a:ext>
                      </a:extLst>
                    </a:blip>
                    <a:srcRect l="6252"/>
                    <a:stretch/>
                  </pic:blipFill>
                  <pic:spPr bwMode="auto">
                    <a:xfrm>
                      <a:off x="0" y="0"/>
                      <a:ext cx="2725354" cy="793300"/>
                    </a:xfrm>
                    <a:prstGeom prst="rect">
                      <a:avLst/>
                    </a:prstGeom>
                    <a:ln>
                      <a:noFill/>
                    </a:ln>
                    <a:extLst>
                      <a:ext uri="{53640926-AAD7-44D8-BBD7-CCE9431645EC}">
                        <a14:shadowObscured xmlns:a14="http://schemas.microsoft.com/office/drawing/2010/main"/>
                      </a:ext>
                    </a:extLst>
                  </pic:spPr>
                </pic:pic>
              </a:graphicData>
            </a:graphic>
          </wp:inline>
        </w:drawing>
      </w:r>
    </w:p>
    <w:p w14:paraId="26CCFDBB" w14:textId="7D5583C1"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065D20">
        <w:rPr>
          <w:rFonts w:asciiTheme="majorHAnsi" w:hAnsiTheme="majorHAnsi" w:cstheme="majorHAnsi"/>
          <w:sz w:val="76"/>
          <w:szCs w:val="76"/>
        </w:rPr>
        <w:t>SME of the Year</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7142CD32"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883C7F">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w:t>
      </w:r>
      <w:r w:rsidR="00945C00">
        <w:t xml:space="preserve"> </w:t>
      </w:r>
      <w:hyperlink r:id="rId11" w:history="1">
        <w:r w:rsidR="00A474EA">
          <w:rPr>
            <w:rStyle w:val="Hyperlink"/>
          </w:rPr>
          <w:t>http://ckegroup.org/cexcellenceyh/</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490DD1EC"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323B283F" w14:textId="152B3664" w:rsidR="00945C00" w:rsidRPr="00A42DC5" w:rsidRDefault="00945C00" w:rsidP="00A2794E">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High resolution JPEG images to be included as a separate folder.</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47006F1A" w14:textId="77777777" w:rsidR="0071009C" w:rsidRPr="0039210C" w:rsidRDefault="0071009C" w:rsidP="0071009C">
      <w:pPr>
        <w:autoSpaceDE w:val="0"/>
        <w:autoSpaceDN w:val="0"/>
        <w:adjustRightInd w:val="0"/>
        <w:rPr>
          <w:rFonts w:asciiTheme="minorHAnsi" w:eastAsiaTheme="minorHAnsi" w:hAnsiTheme="minorHAnsi" w:cstheme="minorBidi"/>
          <w:b/>
          <w:bCs/>
          <w:sz w:val="20"/>
          <w:szCs w:val="20"/>
        </w:rPr>
      </w:pPr>
      <w:r w:rsidRPr="0039210C">
        <w:rPr>
          <w:rFonts w:asciiTheme="minorHAnsi" w:eastAsiaTheme="minorHAnsi" w:hAnsiTheme="minorHAnsi" w:cstheme="minorBidi"/>
          <w:b/>
          <w:bCs/>
          <w:sz w:val="20"/>
          <w:szCs w:val="20"/>
        </w:rPr>
        <w:t>SMEs are the backbone of the industry and are recognised by Constructing Excellence for their dominance of and contribution to the supply chain.</w:t>
      </w:r>
      <w:r>
        <w:rPr>
          <w:rFonts w:asciiTheme="minorHAnsi" w:eastAsiaTheme="minorHAnsi" w:hAnsiTheme="minorHAnsi" w:cstheme="minorBidi"/>
          <w:b/>
          <w:bCs/>
          <w:sz w:val="20"/>
          <w:szCs w:val="20"/>
        </w:rPr>
        <w:t xml:space="preserve"> </w:t>
      </w:r>
      <w:r w:rsidRPr="0039210C">
        <w:rPr>
          <w:rFonts w:asciiTheme="minorHAnsi" w:eastAsiaTheme="minorHAnsi" w:hAnsiTheme="minorHAnsi" w:cstheme="minorBidi"/>
          <w:b/>
          <w:bCs/>
          <w:sz w:val="20"/>
          <w:szCs w:val="20"/>
        </w:rPr>
        <w:t>According to the Office for National Statistics annual “Construction Statistics” although the number of UK construction companies has increased year on year since 2012, SMEs remain 99.9% of the companies annually. The part played by SMEs in innovation and product development is also recognised by BEIS in the Construction Playbook.</w:t>
      </w:r>
    </w:p>
    <w:p w14:paraId="76B31C19" w14:textId="77777777" w:rsidR="0071009C" w:rsidRPr="0039210C" w:rsidRDefault="0071009C" w:rsidP="0071009C">
      <w:pPr>
        <w:autoSpaceDE w:val="0"/>
        <w:autoSpaceDN w:val="0"/>
        <w:adjustRightInd w:val="0"/>
        <w:rPr>
          <w:rFonts w:asciiTheme="minorHAnsi" w:eastAsiaTheme="minorHAnsi" w:hAnsiTheme="minorHAnsi" w:cstheme="minorBidi"/>
          <w:b/>
          <w:bCs/>
          <w:sz w:val="20"/>
          <w:szCs w:val="20"/>
        </w:rPr>
      </w:pPr>
    </w:p>
    <w:p w14:paraId="5049DB40" w14:textId="77777777" w:rsidR="0071009C" w:rsidRPr="0039210C" w:rsidRDefault="0071009C" w:rsidP="0071009C">
      <w:pPr>
        <w:autoSpaceDE w:val="0"/>
        <w:autoSpaceDN w:val="0"/>
        <w:adjustRightInd w:val="0"/>
        <w:rPr>
          <w:rFonts w:asciiTheme="minorHAnsi" w:eastAsiaTheme="minorHAnsi" w:hAnsiTheme="minorHAnsi" w:cstheme="minorBidi"/>
          <w:sz w:val="20"/>
          <w:szCs w:val="20"/>
        </w:rPr>
      </w:pPr>
      <w:r w:rsidRPr="0039210C">
        <w:rPr>
          <w:rFonts w:asciiTheme="minorHAnsi" w:eastAsiaTheme="minorHAnsi" w:hAnsiTheme="minorHAnsi" w:cstheme="minorBidi"/>
          <w:sz w:val="20"/>
          <w:szCs w:val="20"/>
        </w:rPr>
        <w:t>Judges are looking for an exemplary organisation, with 249 or less employees and with turnover less than the equivalent of €50 million. This award is not to recognise organisations who have achieved considerable commercial growth or excelled in just one aspect of the entry criteria. It is about outstanding organisations who have achieved business changes across the board to improve in all aspects below over the preceding year:</w:t>
      </w:r>
    </w:p>
    <w:p w14:paraId="3C6CFCF1" w14:textId="77777777" w:rsidR="0071009C" w:rsidRPr="0039210C" w:rsidRDefault="0071009C" w:rsidP="0071009C">
      <w:pPr>
        <w:autoSpaceDE w:val="0"/>
        <w:autoSpaceDN w:val="0"/>
        <w:adjustRightInd w:val="0"/>
        <w:rPr>
          <w:rFonts w:asciiTheme="minorHAnsi" w:eastAsiaTheme="minorHAnsi" w:hAnsiTheme="minorHAnsi" w:cstheme="minorBidi"/>
          <w:sz w:val="20"/>
          <w:szCs w:val="20"/>
        </w:rPr>
      </w:pPr>
    </w:p>
    <w:p w14:paraId="3C308976" w14:textId="497629F0" w:rsidR="0071009C" w:rsidRPr="0071009C" w:rsidRDefault="0071009C" w:rsidP="0071009C">
      <w:pPr>
        <w:pStyle w:val="ListParagraph"/>
        <w:numPr>
          <w:ilvl w:val="0"/>
          <w:numId w:val="13"/>
        </w:numPr>
        <w:autoSpaceDE w:val="0"/>
        <w:autoSpaceDN w:val="0"/>
        <w:adjustRightInd w:val="0"/>
        <w:rPr>
          <w:rFonts w:asciiTheme="minorHAnsi" w:eastAsiaTheme="minorHAnsi" w:hAnsiTheme="minorHAnsi" w:cstheme="minorBidi"/>
          <w:sz w:val="20"/>
          <w:szCs w:val="20"/>
        </w:rPr>
      </w:pPr>
      <w:r w:rsidRPr="0071009C">
        <w:rPr>
          <w:rFonts w:asciiTheme="minorHAnsi" w:eastAsiaTheme="minorHAnsi" w:hAnsiTheme="minorHAnsi" w:cstheme="minorBidi"/>
          <w:sz w:val="20"/>
          <w:szCs w:val="20"/>
        </w:rPr>
        <w:t>Evidence of growth through engaging with and developing best practice in construction and organisational management.</w:t>
      </w:r>
    </w:p>
    <w:p w14:paraId="2D163A87" w14:textId="52CD4237" w:rsidR="0071009C" w:rsidRPr="0071009C" w:rsidRDefault="0071009C" w:rsidP="0071009C">
      <w:pPr>
        <w:pStyle w:val="ListParagraph"/>
        <w:numPr>
          <w:ilvl w:val="0"/>
          <w:numId w:val="13"/>
        </w:numPr>
        <w:autoSpaceDE w:val="0"/>
        <w:autoSpaceDN w:val="0"/>
        <w:adjustRightInd w:val="0"/>
        <w:rPr>
          <w:rFonts w:asciiTheme="minorHAnsi" w:eastAsiaTheme="minorHAnsi" w:hAnsiTheme="minorHAnsi" w:cstheme="minorBidi"/>
          <w:sz w:val="20"/>
          <w:szCs w:val="20"/>
        </w:rPr>
      </w:pPr>
      <w:r w:rsidRPr="0071009C">
        <w:rPr>
          <w:rFonts w:asciiTheme="minorHAnsi" w:eastAsiaTheme="minorHAnsi" w:hAnsiTheme="minorHAnsi" w:cstheme="minorBidi"/>
          <w:sz w:val="20"/>
          <w:szCs w:val="20"/>
        </w:rPr>
        <w:t>Investment made in employees, through training, development and setting organisational culture.</w:t>
      </w:r>
    </w:p>
    <w:p w14:paraId="48D00B88" w14:textId="354974AC" w:rsidR="0071009C" w:rsidRPr="0071009C" w:rsidRDefault="0071009C" w:rsidP="0071009C">
      <w:pPr>
        <w:pStyle w:val="ListParagraph"/>
        <w:numPr>
          <w:ilvl w:val="0"/>
          <w:numId w:val="13"/>
        </w:numPr>
        <w:autoSpaceDE w:val="0"/>
        <w:autoSpaceDN w:val="0"/>
        <w:adjustRightInd w:val="0"/>
        <w:rPr>
          <w:rFonts w:asciiTheme="minorHAnsi" w:eastAsiaTheme="minorHAnsi" w:hAnsiTheme="minorHAnsi" w:cstheme="minorBidi"/>
          <w:sz w:val="20"/>
          <w:szCs w:val="20"/>
        </w:rPr>
      </w:pPr>
      <w:r w:rsidRPr="0071009C">
        <w:rPr>
          <w:rFonts w:asciiTheme="minorHAnsi" w:eastAsiaTheme="minorHAnsi" w:hAnsiTheme="minorHAnsi" w:cstheme="minorBidi"/>
          <w:sz w:val="20"/>
          <w:szCs w:val="20"/>
        </w:rPr>
        <w:t>Action to improve their productivity and work smarter including harnessing digital technologies.</w:t>
      </w:r>
    </w:p>
    <w:p w14:paraId="70574CFA" w14:textId="081D787F" w:rsidR="0071009C" w:rsidRPr="0071009C" w:rsidRDefault="0071009C" w:rsidP="0071009C">
      <w:pPr>
        <w:pStyle w:val="ListParagraph"/>
        <w:numPr>
          <w:ilvl w:val="0"/>
          <w:numId w:val="13"/>
        </w:numPr>
        <w:autoSpaceDE w:val="0"/>
        <w:autoSpaceDN w:val="0"/>
        <w:adjustRightInd w:val="0"/>
        <w:rPr>
          <w:rFonts w:asciiTheme="minorHAnsi" w:eastAsiaTheme="minorHAnsi" w:hAnsiTheme="minorHAnsi" w:cstheme="minorBidi"/>
          <w:sz w:val="20"/>
          <w:szCs w:val="20"/>
        </w:rPr>
      </w:pPr>
      <w:r w:rsidRPr="0071009C">
        <w:rPr>
          <w:rFonts w:asciiTheme="minorHAnsi" w:eastAsiaTheme="minorHAnsi" w:hAnsiTheme="minorHAnsi" w:cstheme="minorBidi"/>
          <w:sz w:val="20"/>
          <w:szCs w:val="20"/>
        </w:rPr>
        <w:t>Supply chain engagement that adds value to the organisation’s contribution to projects, Clients or suppliers.</w:t>
      </w:r>
    </w:p>
    <w:p w14:paraId="6030F43A" w14:textId="7DB8EC5B" w:rsidR="0071009C" w:rsidRPr="0071009C" w:rsidRDefault="0071009C" w:rsidP="0071009C">
      <w:pPr>
        <w:pStyle w:val="ListParagraph"/>
        <w:numPr>
          <w:ilvl w:val="0"/>
          <w:numId w:val="13"/>
        </w:numPr>
        <w:autoSpaceDE w:val="0"/>
        <w:autoSpaceDN w:val="0"/>
        <w:adjustRightInd w:val="0"/>
        <w:rPr>
          <w:rFonts w:asciiTheme="minorHAnsi" w:eastAsiaTheme="minorHAnsi" w:hAnsiTheme="minorHAnsi" w:cstheme="minorBidi"/>
          <w:sz w:val="20"/>
          <w:szCs w:val="20"/>
        </w:rPr>
      </w:pPr>
      <w:r w:rsidRPr="0071009C">
        <w:rPr>
          <w:rFonts w:asciiTheme="minorHAnsi" w:eastAsiaTheme="minorHAnsi" w:hAnsiTheme="minorHAnsi" w:cstheme="minorBidi"/>
          <w:sz w:val="20"/>
          <w:szCs w:val="20"/>
        </w:rPr>
        <w:t>Evidence of setting and monitoring development and performance targets, e.g. KPIs, specific achievements, etc. with results as a means of charting progress with change and achievement of goals.</w:t>
      </w:r>
    </w:p>
    <w:p w14:paraId="6CA80704" w14:textId="77777777" w:rsidR="00D61073" w:rsidRPr="00DB4869" w:rsidRDefault="00D61073"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2181F11A" w:rsidR="00C47243" w:rsidRPr="00921CC2" w:rsidRDefault="0065793F"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883C7F">
                  <w:rPr>
                    <w:rFonts w:ascii="MS Gothic" w:eastAsia="MS Gothic" w:hAnsi="MS Gothic" w:cs="Calibri" w:hint="eastAsia"/>
                    <w:b/>
                    <w:bCs/>
                    <w:sz w:val="20"/>
                    <w:szCs w:val="20"/>
                    <w:lang w:eastAsia="en-GB"/>
                  </w:rPr>
                  <w:t>☐</w:t>
                </w:r>
              </w:sdtContent>
            </w:sdt>
            <w:r w:rsidR="00883C7F">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2758BA">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78142AC0" w:rsidR="00C47243" w:rsidRPr="00921CC2" w:rsidRDefault="0065793F"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67783059"/>
                <w14:checkbox>
                  <w14:checked w14:val="0"/>
                  <w14:checkedState w14:val="2612" w14:font="MS Gothic"/>
                  <w14:uncheckedState w14:val="2610" w14:font="MS Gothic"/>
                </w14:checkbox>
              </w:sdtPr>
              <w:sdtEndPr/>
              <w:sdtContent>
                <w:r w:rsidR="00883C7F">
                  <w:rPr>
                    <w:rFonts w:ascii="MS Gothic" w:eastAsia="MS Gothic" w:hAnsi="MS Gothic" w:cs="Calibri" w:hint="eastAsia"/>
                    <w:b/>
                    <w:bCs/>
                    <w:sz w:val="20"/>
                    <w:szCs w:val="20"/>
                    <w:lang w:eastAsia="en-GB"/>
                  </w:rPr>
                  <w:t>☐</w:t>
                </w:r>
              </w:sdtContent>
            </w:sdt>
            <w:r w:rsidR="00883C7F">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617918BD" w:rsidR="00AB6D8C" w:rsidRPr="00AB6D8C" w:rsidRDefault="0065793F"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976189846"/>
                <w14:checkbox>
                  <w14:checked w14:val="0"/>
                  <w14:checkedState w14:val="2612" w14:font="MS Gothic"/>
                  <w14:uncheckedState w14:val="2610" w14:font="MS Gothic"/>
                </w14:checkbox>
              </w:sdtPr>
              <w:sdtEndPr/>
              <w:sdtContent>
                <w:r w:rsidR="00883C7F">
                  <w:rPr>
                    <w:rFonts w:ascii="MS Gothic" w:eastAsia="MS Gothic" w:hAnsi="MS Gothic" w:cs="Calibri" w:hint="eastAsia"/>
                    <w:b/>
                    <w:bCs/>
                    <w:sz w:val="20"/>
                    <w:szCs w:val="20"/>
                    <w:lang w:eastAsia="en-GB"/>
                  </w:rPr>
                  <w:t>☐</w:t>
                </w:r>
              </w:sdtContent>
            </w:sdt>
            <w:r w:rsidR="00883C7F">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350DFAA8" w14:textId="77777777" w:rsidR="00673C62" w:rsidRPr="00CA7A92" w:rsidRDefault="00673C62" w:rsidP="00673C62">
            <w:pPr>
              <w:autoSpaceDE w:val="0"/>
              <w:autoSpaceDN w:val="0"/>
              <w:adjustRightInd w:val="0"/>
              <w:outlineLvl w:val="0"/>
              <w:rPr>
                <w:rFonts w:ascii="Calibri" w:hAnsi="Calibri" w:cs="Calibri"/>
                <w:b/>
                <w:sz w:val="22"/>
                <w:szCs w:val="22"/>
                <w:lang w:val="en-US"/>
              </w:rPr>
            </w:pPr>
            <w:r>
              <w:rPr>
                <w:rFonts w:ascii="Calibri" w:hAnsi="Calibri" w:cs="Calibri"/>
                <w:b/>
                <w:sz w:val="22"/>
                <w:szCs w:val="22"/>
                <w:lang w:val="en-US"/>
              </w:rPr>
              <w:t>I</w:t>
            </w:r>
            <w:r w:rsidRPr="00CA7A92">
              <w:rPr>
                <w:rFonts w:ascii="Calibri" w:hAnsi="Calibri" w:cs="Calibri"/>
                <w:b/>
                <w:sz w:val="22"/>
                <w:szCs w:val="22"/>
                <w:lang w:val="en-US"/>
              </w:rPr>
              <w:t>f you have any queries, please call/email the CEYH team:</w:t>
            </w:r>
          </w:p>
          <w:p w14:paraId="7455CD7A" w14:textId="77777777" w:rsidR="00673C62" w:rsidRPr="00CA7A92" w:rsidRDefault="00673C62" w:rsidP="00673C62">
            <w:pPr>
              <w:tabs>
                <w:tab w:val="left" w:pos="9609"/>
              </w:tabs>
              <w:autoSpaceDE w:val="0"/>
              <w:autoSpaceDN w:val="0"/>
              <w:adjustRightInd w:val="0"/>
              <w:outlineLvl w:val="0"/>
              <w:rPr>
                <w:rFonts w:ascii="Calibri" w:hAnsi="Calibri" w:cs="Calibri"/>
                <w:sz w:val="22"/>
                <w:szCs w:val="22"/>
                <w:lang w:val="en-US"/>
              </w:rPr>
            </w:pPr>
            <w:r w:rsidRPr="00CA7A92">
              <w:rPr>
                <w:rFonts w:ascii="Calibri" w:hAnsi="Calibri" w:cs="Calibri"/>
                <w:sz w:val="22"/>
                <w:szCs w:val="22"/>
                <w:lang w:val="en-US"/>
              </w:rPr>
              <w:t xml:space="preserve">Tel: (Liz Schofield) 0113 812 1902 or (Donna Lee) 0113 812 7601 </w:t>
            </w:r>
            <w:r w:rsidRPr="00CA7A92">
              <w:rPr>
                <w:rFonts w:ascii="Calibri" w:hAnsi="Calibri" w:cs="Calibri"/>
                <w:sz w:val="22"/>
                <w:szCs w:val="22"/>
                <w:lang w:val="en-US"/>
              </w:rPr>
              <w:tab/>
            </w:r>
          </w:p>
          <w:p w14:paraId="1AB8C858" w14:textId="77777777" w:rsidR="00673C62" w:rsidRPr="00CA7A92" w:rsidRDefault="00673C62" w:rsidP="00673C62">
            <w:pPr>
              <w:pStyle w:val="NoSpacing"/>
              <w:rPr>
                <w:rFonts w:ascii="Calibri" w:hAnsi="Calibri" w:cs="Calibri"/>
                <w:b/>
                <w:bCs/>
                <w:lang w:val="en-US"/>
              </w:rPr>
            </w:pPr>
            <w:r w:rsidRPr="00CA7A92">
              <w:rPr>
                <w:rFonts w:ascii="Calibri" w:hAnsi="Calibri" w:cs="Calibri"/>
                <w:b/>
                <w:bCs/>
                <w:lang w:val="en-US"/>
              </w:rPr>
              <w:t>How to submit</w:t>
            </w:r>
          </w:p>
          <w:p w14:paraId="51EF9D2D" w14:textId="3DEA97BC" w:rsidR="00C47243" w:rsidRPr="00AB6D8C" w:rsidRDefault="00673C62" w:rsidP="00673C62">
            <w:pPr>
              <w:pStyle w:val="NoSpacing"/>
              <w:rPr>
                <w:rFonts w:ascii="Calibri" w:hAnsi="Calibri" w:cs="Calibri"/>
                <w:color w:val="231F20"/>
                <w:sz w:val="20"/>
                <w:szCs w:val="20"/>
                <w:lang w:val="en-US"/>
              </w:rPr>
            </w:pPr>
            <w:r w:rsidRPr="00CA7A92">
              <w:rPr>
                <w:rFonts w:ascii="Calibri" w:hAnsi="Calibri" w:cs="Calibri"/>
                <w:lang w:val="en-US"/>
              </w:rPr>
              <w:t xml:space="preserve">All entries should be sent via email to </w:t>
            </w:r>
            <w:hyperlink r:id="rId12" w:history="1">
              <w:r w:rsidRPr="00CA7A92">
                <w:rPr>
                  <w:rStyle w:val="Hyperlink"/>
                  <w:rFonts w:ascii="Calibri" w:hAnsi="Calibri" w:cs="Calibri"/>
                  <w:lang w:val="en-US"/>
                </w:rPr>
                <w:t>ceyhawards@leedsbeckett.ac.uk</w:t>
              </w:r>
            </w:hyperlink>
            <w:r w:rsidRPr="00CA7A92">
              <w:rPr>
                <w:rFonts w:ascii="Calibri" w:hAnsi="Calibri" w:cs="Calibri"/>
                <w:color w:val="FFFFFF"/>
                <w:lang w:val="en-US"/>
              </w:rPr>
              <w:t xml:space="preserve"> </w:t>
            </w:r>
            <w:r w:rsidRPr="00CA7A92">
              <w:rPr>
                <w:rFonts w:ascii="Calibri" w:hAnsi="Calibri" w:cs="Calibri"/>
                <w:lang w:val="en-US"/>
              </w:rPr>
              <w:t xml:space="preserve"> . You will receive an email </w:t>
            </w:r>
            <w:r>
              <w:rPr>
                <w:rFonts w:ascii="Calibri" w:hAnsi="Calibri" w:cs="Calibri"/>
                <w:lang w:val="en-US"/>
              </w:rPr>
              <w:t>confirmation of receipt. We aim to send this within 3 working days of submission subject to how many entries we receive.</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957EC"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2F052"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14328D94" w14:textId="77777777" w:rsidR="0060086F" w:rsidRDefault="0060086F"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0F0565C9" w14:textId="77777777" w:rsidR="00344D22" w:rsidRDefault="00344D22" w:rsidP="00257E1A">
      <w:pPr>
        <w:pStyle w:val="NoSpacing"/>
        <w:rPr>
          <w:sz w:val="20"/>
          <w:szCs w:val="20"/>
        </w:rPr>
      </w:pPr>
    </w:p>
    <w:p w14:paraId="5D1E9301" w14:textId="77777777" w:rsidR="00344D22" w:rsidRDefault="00344D22" w:rsidP="00344D22">
      <w:pPr>
        <w:pStyle w:val="NoSpacing"/>
        <w:rPr>
          <w:sz w:val="20"/>
          <w:szCs w:val="20"/>
        </w:rPr>
      </w:pPr>
      <w:bookmarkStart w:id="0" w:name="_Hlk92373363"/>
      <w:bookmarkStart w:id="1" w:name="_Hlk92373174"/>
      <w:r>
        <w:rPr>
          <w:sz w:val="20"/>
          <w:szCs w:val="20"/>
        </w:rPr>
        <w:t>The Constructing Excellence Yorkshire and Humber Team</w:t>
      </w:r>
    </w:p>
    <w:p w14:paraId="78FA7609" w14:textId="77777777" w:rsidR="00344D22" w:rsidRDefault="00344D22" w:rsidP="00344D22">
      <w:pPr>
        <w:pStyle w:val="NoSpacing"/>
        <w:rPr>
          <w:sz w:val="20"/>
          <w:szCs w:val="20"/>
        </w:rPr>
      </w:pPr>
    </w:p>
    <w:p w14:paraId="3B8F2DF5" w14:textId="77777777" w:rsidR="00344D22" w:rsidRDefault="00344D22" w:rsidP="00344D22">
      <w:pPr>
        <w:pStyle w:val="NoSpacing"/>
        <w:rPr>
          <w:sz w:val="20"/>
          <w:szCs w:val="20"/>
        </w:rPr>
      </w:pPr>
      <w:r>
        <w:rPr>
          <w:noProof/>
        </w:rPr>
        <w:drawing>
          <wp:inline distT="0" distB="0" distL="0" distR="0" wp14:anchorId="6093E7C3" wp14:editId="252F0F5D">
            <wp:extent cx="2713811" cy="78994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0" cstate="print">
                      <a:extLst>
                        <a:ext uri="{28A0092B-C50C-407E-A947-70E740481C1C}">
                          <a14:useLocalDpi xmlns:a14="http://schemas.microsoft.com/office/drawing/2010/main" val="0"/>
                        </a:ext>
                      </a:extLst>
                    </a:blip>
                    <a:srcRect l="6252"/>
                    <a:stretch/>
                  </pic:blipFill>
                  <pic:spPr bwMode="auto">
                    <a:xfrm>
                      <a:off x="0" y="0"/>
                      <a:ext cx="2725354" cy="793300"/>
                    </a:xfrm>
                    <a:prstGeom prst="rect">
                      <a:avLst/>
                    </a:prstGeom>
                    <a:ln>
                      <a:noFill/>
                    </a:ln>
                    <a:extLst>
                      <a:ext uri="{53640926-AAD7-44D8-BBD7-CCE9431645EC}">
                        <a14:shadowObscured xmlns:a14="http://schemas.microsoft.com/office/drawing/2010/main"/>
                      </a:ext>
                    </a:extLst>
                  </pic:spPr>
                </pic:pic>
              </a:graphicData>
            </a:graphic>
          </wp:inline>
        </w:drawing>
      </w:r>
    </w:p>
    <w:bookmarkEnd w:id="0"/>
    <w:p w14:paraId="43CD71A6" w14:textId="5CC8F6D6" w:rsidR="00E850D4" w:rsidRPr="00257E1A" w:rsidRDefault="00344D22" w:rsidP="00257E1A">
      <w:pPr>
        <w:pStyle w:val="NoSpacing"/>
        <w:rPr>
          <w:sz w:val="20"/>
          <w:szCs w:val="20"/>
        </w:rPr>
      </w:pPr>
      <w:r>
        <w:rPr>
          <w:sz w:val="20"/>
          <w:szCs w:val="20"/>
        </w:rPr>
        <w:br w:type="page"/>
      </w:r>
      <w:bookmarkEnd w:id="1"/>
    </w:p>
    <w:p w14:paraId="46F2E113" w14:textId="4864E56E"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065D20">
        <w:rPr>
          <w:rFonts w:asciiTheme="majorHAnsi" w:hAnsiTheme="majorHAnsi" w:cstheme="majorHAnsi"/>
          <w:sz w:val="76"/>
          <w:szCs w:val="76"/>
        </w:rPr>
        <w:t>SME of the Year</w:t>
      </w:r>
      <w:r>
        <w:rPr>
          <w:rFonts w:asciiTheme="majorHAnsi" w:hAnsiTheme="majorHAnsi" w:cstheme="majorHAnsi"/>
          <w:sz w:val="72"/>
          <w:szCs w:val="72"/>
        </w:rPr>
        <w:tab/>
      </w:r>
    </w:p>
    <w:p w14:paraId="6EB16506" w14:textId="3C8950CE"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1F41A7">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r w:rsidR="00065D20" w14:paraId="5EE1F98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36D7EF" w14:textId="2EC0A3E7" w:rsidR="00065D20" w:rsidRDefault="00065D20" w:rsidP="002A7BB3">
            <w:pPr>
              <w:pStyle w:val="NoSpacing"/>
              <w:jc w:val="right"/>
              <w:rPr>
                <w:sz w:val="20"/>
                <w:szCs w:val="20"/>
              </w:rPr>
            </w:pPr>
            <w:r>
              <w:rPr>
                <w:sz w:val="20"/>
                <w:szCs w:val="20"/>
              </w:rPr>
              <w:t>Type of 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106D9E4" w14:textId="6C0A8548" w:rsidR="00065D20" w:rsidRDefault="00065D20" w:rsidP="002C0625">
            <w:pPr>
              <w:pStyle w:val="NoSpacing"/>
              <w:rPr>
                <w:sz w:val="20"/>
                <w:szCs w:val="20"/>
              </w:rPr>
            </w:pPr>
            <w:r w:rsidRPr="00065D20">
              <w:rPr>
                <w:sz w:val="20"/>
                <w:szCs w:val="20"/>
              </w:rPr>
              <w:t>e.g. housing association, developer, government department, contractor, consultant</w:t>
            </w:r>
          </w:p>
        </w:tc>
      </w:tr>
      <w:tr w:rsidR="00065D20" w14:paraId="37A9A6A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D69710B" w14:textId="54B40345" w:rsidR="00065D20" w:rsidRDefault="00065D20" w:rsidP="002A7BB3">
            <w:pPr>
              <w:pStyle w:val="NoSpacing"/>
              <w:jc w:val="right"/>
              <w:rPr>
                <w:sz w:val="20"/>
                <w:szCs w:val="20"/>
              </w:rPr>
            </w:pPr>
            <w:r>
              <w:rPr>
                <w:sz w:val="20"/>
                <w:szCs w:val="20"/>
              </w:rPr>
              <w:t>Number of staff</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229B38" w14:textId="77777777" w:rsidR="00065D20" w:rsidRDefault="00065D20" w:rsidP="002C0625">
            <w:pPr>
              <w:pStyle w:val="NoSpacing"/>
              <w:rPr>
                <w:sz w:val="20"/>
                <w:szCs w:val="20"/>
              </w:rPr>
            </w:pPr>
          </w:p>
        </w:tc>
      </w:tr>
      <w:tr w:rsidR="00065D20" w14:paraId="1F4B1F8E"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8463A1F" w14:textId="5F63E32A" w:rsidR="00065D20" w:rsidRDefault="00065D20" w:rsidP="002A7BB3">
            <w:pPr>
              <w:pStyle w:val="NoSpacing"/>
              <w:jc w:val="right"/>
              <w:rPr>
                <w:sz w:val="20"/>
                <w:szCs w:val="20"/>
              </w:rPr>
            </w:pPr>
            <w:r>
              <w:rPr>
                <w:sz w:val="20"/>
                <w:szCs w:val="20"/>
              </w:rPr>
              <w:t>Company turnover</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05C21" w14:textId="77777777" w:rsidR="00065D20" w:rsidRDefault="00065D20" w:rsidP="002C0625">
            <w:pPr>
              <w:pStyle w:val="NoSpacing"/>
              <w:rPr>
                <w:sz w:val="20"/>
                <w:szCs w:val="20"/>
              </w:rPr>
            </w:pPr>
          </w:p>
        </w:tc>
      </w:tr>
    </w:tbl>
    <w:p w14:paraId="7B09853B" w14:textId="77777777" w:rsidR="00CF3FB9" w:rsidRDefault="00CF3FB9" w:rsidP="002C0625">
      <w:pPr>
        <w:pStyle w:val="NoSpacing"/>
        <w:rPr>
          <w:b/>
          <w:bCs/>
          <w:sz w:val="20"/>
          <w:szCs w:val="20"/>
        </w:rPr>
      </w:pPr>
    </w:p>
    <w:p w14:paraId="1C3FA207" w14:textId="77777777" w:rsidR="004A1047" w:rsidRDefault="004A1047" w:rsidP="00665007">
      <w:pPr>
        <w:pStyle w:val="NoSpacing"/>
        <w:rPr>
          <w:sz w:val="20"/>
          <w:szCs w:val="20"/>
        </w:rPr>
      </w:pPr>
    </w:p>
    <w:tbl>
      <w:tblPr>
        <w:tblW w:w="0" w:type="auto"/>
        <w:tblCellMar>
          <w:left w:w="0" w:type="dxa"/>
          <w:right w:w="0" w:type="dxa"/>
        </w:tblCellMar>
        <w:tblLook w:val="04A0" w:firstRow="1" w:lastRow="0" w:firstColumn="1" w:lastColumn="0" w:noHBand="0" w:noVBand="1"/>
      </w:tblPr>
      <w:tblGrid>
        <w:gridCol w:w="1554"/>
        <w:gridCol w:w="8892"/>
      </w:tblGrid>
      <w:tr w:rsidR="002D0A31" w14:paraId="3F5D8710" w14:textId="77777777" w:rsidTr="002D0A31">
        <w:tc>
          <w:tcPr>
            <w:tcW w:w="1554" w:type="dxa"/>
            <w:tcBorders>
              <w:top w:val="single" w:sz="8" w:space="0" w:color="FFFFFF"/>
              <w:left w:val="single" w:sz="8" w:space="0" w:color="FFFFFF"/>
              <w:bottom w:val="single" w:sz="8" w:space="0" w:color="FFFFFF"/>
              <w:right w:val="single" w:sz="8" w:space="0" w:color="DEEAF6"/>
            </w:tcBorders>
            <w:tcMar>
              <w:top w:w="0" w:type="dxa"/>
              <w:left w:w="108" w:type="dxa"/>
              <w:bottom w:w="0" w:type="dxa"/>
              <w:right w:w="108" w:type="dxa"/>
            </w:tcMar>
            <w:hideMark/>
          </w:tcPr>
          <w:p w14:paraId="1AC1837D" w14:textId="77777777" w:rsidR="002D0A31" w:rsidRDefault="002D0A31">
            <w:pPr>
              <w:pStyle w:val="NoSpacing"/>
              <w:spacing w:line="254" w:lineRule="auto"/>
              <w:jc w:val="right"/>
              <w:rPr>
                <w:b/>
                <w:bCs/>
                <w:sz w:val="20"/>
                <w:szCs w:val="20"/>
              </w:rPr>
            </w:pPr>
            <w:r>
              <w:rPr>
                <w:b/>
                <w:bCs/>
                <w:sz w:val="20"/>
                <w:szCs w:val="20"/>
              </w:rPr>
              <w:t>ELIGIBILITY CHECK</w:t>
            </w:r>
          </w:p>
        </w:tc>
        <w:tc>
          <w:tcPr>
            <w:tcW w:w="8892" w:type="dxa"/>
            <w:tcBorders>
              <w:top w:val="single" w:sz="8" w:space="0" w:color="DEEAF6"/>
              <w:left w:val="nil"/>
              <w:bottom w:val="single" w:sz="8" w:space="0" w:color="DEEAF6"/>
              <w:right w:val="single" w:sz="8" w:space="0" w:color="DEEAF6"/>
            </w:tcBorders>
            <w:tcMar>
              <w:top w:w="0" w:type="dxa"/>
              <w:left w:w="108" w:type="dxa"/>
              <w:bottom w:w="0" w:type="dxa"/>
              <w:right w:w="108" w:type="dxa"/>
            </w:tcMar>
            <w:hideMark/>
          </w:tcPr>
          <w:p w14:paraId="0CDE1879" w14:textId="77777777" w:rsidR="002D0A31" w:rsidRDefault="002D0A31">
            <w:pPr>
              <w:spacing w:line="254" w:lineRule="auto"/>
              <w:rPr>
                <w:rFonts w:ascii="Calibri" w:hAnsi="Calibri" w:cs="Calibri"/>
                <w:sz w:val="18"/>
                <w:szCs w:val="18"/>
              </w:rPr>
            </w:pPr>
            <w:r>
              <w:rPr>
                <w:rFonts w:ascii="Calibri" w:hAnsi="Calibri" w:cs="Calibri"/>
                <w:b/>
                <w:bCs/>
                <w:sz w:val="18"/>
                <w:szCs w:val="18"/>
              </w:rPr>
              <w:t xml:space="preserve">Does this entry relate </w:t>
            </w:r>
            <w:r>
              <w:rPr>
                <w:rFonts w:ascii="Calibri" w:hAnsi="Calibri" w:cs="Calibri"/>
                <w:sz w:val="18"/>
                <w:szCs w:val="18"/>
              </w:rPr>
              <w:t xml:space="preserve">primarily to work carried out between </w:t>
            </w:r>
            <w:r>
              <w:rPr>
                <w:rFonts w:ascii="Calibri" w:hAnsi="Calibri" w:cs="Calibri"/>
                <w:b/>
                <w:bCs/>
                <w:i/>
                <w:iCs/>
                <w:sz w:val="18"/>
                <w:szCs w:val="18"/>
              </w:rPr>
              <w:t>January 2022 and December 2022? *</w:t>
            </w:r>
            <w:r>
              <w:rPr>
                <w:rFonts w:ascii="Calibri" w:hAnsi="Calibri" w:cs="Calibri"/>
                <w:sz w:val="18"/>
                <w:szCs w:val="18"/>
              </w:rPr>
              <w:t>Please note that any projects mentioned do not need to be completed in 2022, started in 2022 or completed at all (they can be ongoing). As long as they have been worked on in this period then they are considered eligible. Upgrades or reworks on completed projects also count.</w:t>
            </w:r>
          </w:p>
        </w:tc>
      </w:tr>
      <w:tr w:rsidR="002D0A31" w14:paraId="57A61589" w14:textId="77777777" w:rsidTr="002D0A31">
        <w:tc>
          <w:tcPr>
            <w:tcW w:w="1554" w:type="dxa"/>
            <w:tcBorders>
              <w:top w:val="nil"/>
              <w:left w:val="single" w:sz="8" w:space="0" w:color="FFFFFF"/>
              <w:bottom w:val="single" w:sz="8" w:space="0" w:color="FFFFFF"/>
              <w:right w:val="single" w:sz="8" w:space="0" w:color="DEEAF6"/>
            </w:tcBorders>
            <w:tcMar>
              <w:top w:w="0" w:type="dxa"/>
              <w:left w:w="108" w:type="dxa"/>
              <w:bottom w:w="0" w:type="dxa"/>
              <w:right w:w="108" w:type="dxa"/>
            </w:tcMar>
          </w:tcPr>
          <w:p w14:paraId="021357FE" w14:textId="77777777" w:rsidR="002D0A31" w:rsidRDefault="002D0A31">
            <w:pPr>
              <w:pStyle w:val="NoSpacing"/>
              <w:spacing w:line="254" w:lineRule="auto"/>
              <w:jc w:val="right"/>
              <w:rPr>
                <w:b/>
                <w:bCs/>
                <w:sz w:val="20"/>
                <w:szCs w:val="20"/>
              </w:rPr>
            </w:pPr>
          </w:p>
        </w:tc>
        <w:tc>
          <w:tcPr>
            <w:tcW w:w="8892" w:type="dxa"/>
            <w:tcBorders>
              <w:top w:val="nil"/>
              <w:left w:val="nil"/>
              <w:bottom w:val="single" w:sz="8" w:space="0" w:color="DEEAF6"/>
              <w:right w:val="single" w:sz="8" w:space="0" w:color="DEEAF6"/>
            </w:tcBorders>
            <w:tcMar>
              <w:top w:w="0" w:type="dxa"/>
              <w:left w:w="108" w:type="dxa"/>
              <w:bottom w:w="0" w:type="dxa"/>
              <w:right w:w="108" w:type="dxa"/>
            </w:tcMar>
            <w:hideMark/>
          </w:tcPr>
          <w:p w14:paraId="3B236352" w14:textId="77777777" w:rsidR="002D0A31" w:rsidRDefault="002D0A31">
            <w:pPr>
              <w:pStyle w:val="NoSpacing"/>
              <w:spacing w:line="254" w:lineRule="auto"/>
              <w:rPr>
                <w:sz w:val="20"/>
                <w:szCs w:val="20"/>
              </w:rPr>
            </w:pPr>
            <w:r>
              <w:rPr>
                <w:sz w:val="20"/>
                <w:szCs w:val="20"/>
              </w:rPr>
              <w:t>Y/N</w:t>
            </w:r>
          </w:p>
        </w:tc>
      </w:tr>
    </w:tbl>
    <w:p w14:paraId="01AC1184" w14:textId="3FEEB39C" w:rsidR="004A1047" w:rsidRDefault="004A1047" w:rsidP="004A1047">
      <w:pPr>
        <w:ind w:left="720" w:firstLine="720"/>
        <w:rPr>
          <w:rFonts w:asciiTheme="minorHAnsi" w:eastAsiaTheme="minorHAnsi" w:hAnsiTheme="minorHAnsi" w:cstheme="minorBidi"/>
          <w:sz w:val="20"/>
          <w:szCs w:val="20"/>
        </w:rPr>
      </w:pPr>
      <w:r>
        <w:rPr>
          <w:rFonts w:asciiTheme="minorHAnsi" w:eastAsiaTheme="minorHAnsi" w:hAnsiTheme="minorHAnsi" w:cstheme="minorBidi"/>
          <w:sz w:val="20"/>
          <w:szCs w:val="20"/>
        </w:rPr>
        <w:br w:type="page"/>
      </w:r>
    </w:p>
    <w:p w14:paraId="420B0942" w14:textId="7C36551C"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065D20">
        <w:rPr>
          <w:rFonts w:asciiTheme="majorHAnsi" w:hAnsiTheme="majorHAnsi" w:cstheme="majorHAnsi"/>
          <w:sz w:val="76"/>
          <w:szCs w:val="76"/>
        </w:rPr>
        <w:t>SME of the Year</w:t>
      </w:r>
      <w:r>
        <w:rPr>
          <w:rFonts w:asciiTheme="majorHAnsi" w:hAnsiTheme="majorHAnsi" w:cstheme="majorHAnsi"/>
          <w:sz w:val="72"/>
          <w:szCs w:val="72"/>
        </w:rPr>
        <w:tab/>
      </w:r>
    </w:p>
    <w:p w14:paraId="3C6F0C7B" w14:textId="47AE48D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1F41A7">
        <w:rPr>
          <w:b/>
          <w:bCs/>
          <w:color w:val="7030A0"/>
        </w:rPr>
        <w:t>2</w:t>
      </w:r>
      <w:r w:rsidR="008C313A">
        <w:rPr>
          <w:b/>
          <w:bCs/>
          <w:color w:val="7030A0"/>
        </w:rPr>
        <w:t xml:space="preserve"> OF </w:t>
      </w:r>
      <w:r w:rsidR="001F41A7">
        <w:rPr>
          <w:b/>
          <w:bCs/>
          <w:color w:val="7030A0"/>
        </w:rPr>
        <w:t>2</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3F79940" w14:textId="77777777" w:rsidR="00830D4B" w:rsidRPr="00D4792D" w:rsidRDefault="00830D4B" w:rsidP="00830D4B">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 xml:space="preserve">max. </w:t>
            </w:r>
            <w:r>
              <w:rPr>
                <w:rFonts w:ascii="Calibri" w:hAnsi="Calibri" w:cs="Calibri"/>
                <w:b/>
                <w:bCs/>
                <w:color w:val="A6A6A6" w:themeColor="background1" w:themeShade="A6"/>
                <w:sz w:val="20"/>
                <w:szCs w:val="20"/>
              </w:rPr>
              <w:t>50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1CBEF455" w14:textId="77777777" w:rsidR="00830D4B" w:rsidRDefault="00830D4B" w:rsidP="00830D4B">
            <w:pPr>
              <w:pStyle w:val="NoSpacing"/>
              <w:ind w:left="360"/>
              <w:rPr>
                <w:rFonts w:ascii="Calibri" w:hAnsi="Calibri" w:cs="Calibri"/>
                <w:sz w:val="18"/>
                <w:szCs w:val="18"/>
              </w:rPr>
            </w:pPr>
          </w:p>
          <w:p w14:paraId="64B030AD" w14:textId="77777777" w:rsidR="00830D4B" w:rsidRDefault="00830D4B" w:rsidP="00830D4B">
            <w:pPr>
              <w:pStyle w:val="NoSpacing"/>
              <w:ind w:left="360"/>
              <w:rPr>
                <w:rFonts w:ascii="Calibri" w:hAnsi="Calibri" w:cs="Calibri"/>
                <w:sz w:val="18"/>
                <w:szCs w:val="18"/>
              </w:rPr>
            </w:pPr>
            <w:r w:rsidRPr="00DC6216">
              <w:rPr>
                <w:rFonts w:ascii="Calibri" w:hAnsi="Calibri" w:cs="Calibri"/>
                <w:color w:val="7030A0"/>
                <w:sz w:val="18"/>
                <w:szCs w:val="18"/>
              </w:rPr>
              <w:t xml:space="preserve">* </w:t>
            </w:r>
            <w:r>
              <w:rPr>
                <w:rFonts w:ascii="Calibri" w:hAnsi="Calibri" w:cs="Calibri"/>
                <w:color w:val="7030A0"/>
                <w:sz w:val="18"/>
                <w:szCs w:val="18"/>
              </w:rPr>
              <w:t xml:space="preserve">Please provide a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Pr>
                <w:rFonts w:ascii="Calibri" w:hAnsi="Calibri" w:cs="Calibri"/>
                <w:color w:val="7030A0"/>
                <w:sz w:val="18"/>
                <w:szCs w:val="18"/>
              </w:rPr>
              <w:t xml:space="preserve"> This section will be used for marketing purposes. A clear and full answer ensures we showcase your project effectively.</w:t>
            </w:r>
            <w:r w:rsidRPr="00DC6216">
              <w:rPr>
                <w:rFonts w:ascii="Calibri" w:hAnsi="Calibri" w:cs="Calibri"/>
                <w:color w:val="7030A0"/>
                <w:sz w:val="18"/>
                <w:szCs w:val="18"/>
              </w:rPr>
              <w:t xml:space="preserve"> *</w:t>
            </w:r>
          </w:p>
          <w:p w14:paraId="564847D8" w14:textId="77777777" w:rsidR="00830D4B" w:rsidRDefault="00830D4B" w:rsidP="00830D4B">
            <w:pPr>
              <w:pStyle w:val="NoSpacing"/>
              <w:rPr>
                <w:rFonts w:ascii="Calibri" w:hAnsi="Calibri" w:cs="Calibri"/>
                <w:sz w:val="18"/>
                <w:szCs w:val="18"/>
              </w:rPr>
            </w:pPr>
          </w:p>
          <w:p w14:paraId="2DF911FF" w14:textId="77777777" w:rsidR="00830D4B" w:rsidRDefault="00830D4B" w:rsidP="00830D4B">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Pr="00D4792D">
              <w:rPr>
                <w:rFonts w:ascii="Calibri" w:hAnsi="Calibri" w:cs="Calibri"/>
                <w:sz w:val="18"/>
                <w:szCs w:val="18"/>
              </w:rPr>
              <w:t>What makes this project a winning entry?  Why do you think this work stands out from the crowd</w:t>
            </w:r>
            <w:r>
              <w:rPr>
                <w:rFonts w:ascii="Calibri" w:hAnsi="Calibri" w:cs="Calibri"/>
                <w:sz w:val="18"/>
                <w:szCs w:val="18"/>
              </w:rPr>
              <w:t>? H</w:t>
            </w:r>
            <w:r w:rsidRPr="00D4792D">
              <w:rPr>
                <w:rFonts w:ascii="Calibri" w:hAnsi="Calibri" w:cs="Calibri"/>
                <w:sz w:val="18"/>
                <w:szCs w:val="18"/>
              </w:rPr>
              <w:t>ow do you suggest we share this with the industry?</w:t>
            </w:r>
          </w:p>
          <w:p w14:paraId="5A969568" w14:textId="44A7F40E" w:rsidR="00BC4599" w:rsidRPr="00D4792D" w:rsidRDefault="00BC4599" w:rsidP="00BC4599">
            <w:pPr>
              <w:pStyle w:val="NoSpacing"/>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5DB6140E"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065D20" w:rsidRPr="00065D20">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4758108" w:rsidR="00F83F0F" w:rsidRPr="00F83F0F"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lastRenderedPageBreak/>
              <w:t>How have you engaged with and developed best practice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17F54D8D" w:rsidR="00EA556D" w:rsidRPr="00EA556D" w:rsidRDefault="00065D20" w:rsidP="00EA556D">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How have you invested in your employees?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1829DC3" w14:textId="2E186B62" w:rsidR="00F83F0F" w:rsidRPr="001F41A7"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How have you improved workforce productivity and smarter working?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3B770EE1" w:rsidR="001F41A7" w:rsidRPr="00F83F0F" w:rsidRDefault="001F41A7" w:rsidP="001F41A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B9DB009" w14:textId="15BF3D77" w:rsidR="00F83F0F" w:rsidRPr="001F41A7"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lastRenderedPageBreak/>
              <w:t xml:space="preserve">How have you engaged with your supply chain to add value to projects?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7AEDB09F" w:rsidR="001F41A7" w:rsidRPr="00F83F0F" w:rsidRDefault="001F41A7" w:rsidP="001F41A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16B50F" w14:textId="77777777" w:rsidR="00065D20" w:rsidRPr="00065D20"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What development and performance targets do you have and what is your performance against them? </w:t>
            </w:r>
          </w:p>
          <w:p w14:paraId="636EF532" w14:textId="77777777" w:rsidR="00D4792D" w:rsidRDefault="00D4792D" w:rsidP="00065D20">
            <w:pPr>
              <w:pStyle w:val="NoSpacing"/>
              <w:ind w:left="360"/>
              <w:rPr>
                <w:rFonts w:ascii="Calibri" w:hAnsi="Calibri" w:cs="Calibri"/>
                <w:color w:val="A6A6A6" w:themeColor="background1" w:themeShade="A6"/>
                <w:sz w:val="20"/>
                <w:szCs w:val="20"/>
              </w:rPr>
            </w:pP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0D70266C" w14:textId="3A2CCADB" w:rsidR="00065D20" w:rsidRPr="00F83F0F" w:rsidRDefault="00065D20" w:rsidP="00065D20">
            <w:pPr>
              <w:pStyle w:val="NoSpacing"/>
              <w:ind w:left="360"/>
              <w:rPr>
                <w:rFonts w:ascii="Calibri" w:hAnsi="Calibri" w:cs="Calibri"/>
                <w:b/>
                <w:bCs/>
                <w:sz w:val="18"/>
                <w:szCs w:val="18"/>
              </w:rPr>
            </w:pP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49FFD290" w14:textId="19F8D639" w:rsidR="00D4792D" w:rsidRPr="00F83F0F"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w:t>
            </w:r>
            <w:r w:rsidR="00196546">
              <w:rPr>
                <w:rFonts w:ascii="Calibri" w:hAnsi="Calibri" w:cs="Calibri"/>
                <w:color w:val="231F20"/>
                <w:sz w:val="18"/>
                <w:szCs w:val="18"/>
                <w:lang w:val="en-US"/>
              </w:rPr>
              <w:t>This may be published by Constructing Excellence Yorkshire and Humber.</w:t>
            </w: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B10BA" w14:textId="77777777" w:rsidR="003428F1" w:rsidRDefault="003428F1" w:rsidP="00A2794E">
      <w:r>
        <w:separator/>
      </w:r>
    </w:p>
  </w:endnote>
  <w:endnote w:type="continuationSeparator" w:id="0">
    <w:p w14:paraId="61A5E806" w14:textId="77777777" w:rsidR="003428F1" w:rsidRDefault="003428F1"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EFD2B" w14:textId="77777777" w:rsidR="003428F1" w:rsidRDefault="003428F1" w:rsidP="00A2794E">
      <w:r>
        <w:separator/>
      </w:r>
    </w:p>
  </w:footnote>
  <w:footnote w:type="continuationSeparator" w:id="0">
    <w:p w14:paraId="3D9550E2" w14:textId="77777777" w:rsidR="003428F1" w:rsidRDefault="003428F1"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B503" w14:textId="397AF9B6" w:rsidR="00B51B72" w:rsidRDefault="000426F1">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00909"/>
    <w:multiLevelType w:val="hybridMultilevel"/>
    <w:tmpl w:val="8A0C5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554E9"/>
    <w:multiLevelType w:val="hybridMultilevel"/>
    <w:tmpl w:val="5B7E6B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2C01097"/>
    <w:multiLevelType w:val="hybridMultilevel"/>
    <w:tmpl w:val="5ABAF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333A7E"/>
    <w:multiLevelType w:val="hybridMultilevel"/>
    <w:tmpl w:val="9044F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532757"/>
    <w:multiLevelType w:val="hybridMultilevel"/>
    <w:tmpl w:val="FDC036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85818B9"/>
    <w:multiLevelType w:val="hybridMultilevel"/>
    <w:tmpl w:val="C246B172"/>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41630526">
    <w:abstractNumId w:val="7"/>
  </w:num>
  <w:num w:numId="2" w16cid:durableId="18271640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824155">
    <w:abstractNumId w:val="8"/>
  </w:num>
  <w:num w:numId="4" w16cid:durableId="909462178">
    <w:abstractNumId w:val="2"/>
  </w:num>
  <w:num w:numId="5" w16cid:durableId="1537042272">
    <w:abstractNumId w:val="12"/>
  </w:num>
  <w:num w:numId="6" w16cid:durableId="1365713043">
    <w:abstractNumId w:val="0"/>
  </w:num>
  <w:num w:numId="7" w16cid:durableId="1658263779">
    <w:abstractNumId w:val="4"/>
  </w:num>
  <w:num w:numId="8" w16cid:durableId="597368699">
    <w:abstractNumId w:val="5"/>
  </w:num>
  <w:num w:numId="9" w16cid:durableId="1478300618">
    <w:abstractNumId w:val="11"/>
  </w:num>
  <w:num w:numId="10" w16cid:durableId="2068603190">
    <w:abstractNumId w:val="9"/>
  </w:num>
  <w:num w:numId="11" w16cid:durableId="1353266832">
    <w:abstractNumId w:val="3"/>
  </w:num>
  <w:num w:numId="12" w16cid:durableId="416367773">
    <w:abstractNumId w:val="1"/>
  </w:num>
  <w:num w:numId="13" w16cid:durableId="18961604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426F1"/>
    <w:rsid w:val="00062C2B"/>
    <w:rsid w:val="00065D20"/>
    <w:rsid w:val="00066A81"/>
    <w:rsid w:val="00073A0E"/>
    <w:rsid w:val="00090282"/>
    <w:rsid w:val="000E373D"/>
    <w:rsid w:val="001031D1"/>
    <w:rsid w:val="00132497"/>
    <w:rsid w:val="001575B1"/>
    <w:rsid w:val="00196546"/>
    <w:rsid w:val="001A46C0"/>
    <w:rsid w:val="001F41A7"/>
    <w:rsid w:val="00254BBC"/>
    <w:rsid w:val="00257E1A"/>
    <w:rsid w:val="00260B94"/>
    <w:rsid w:val="00267BC9"/>
    <w:rsid w:val="002758BA"/>
    <w:rsid w:val="00287181"/>
    <w:rsid w:val="002A7BB3"/>
    <w:rsid w:val="002C0625"/>
    <w:rsid w:val="002C7052"/>
    <w:rsid w:val="002D0A31"/>
    <w:rsid w:val="002D2D73"/>
    <w:rsid w:val="003428F1"/>
    <w:rsid w:val="00344D22"/>
    <w:rsid w:val="00351B40"/>
    <w:rsid w:val="00355C14"/>
    <w:rsid w:val="0038709F"/>
    <w:rsid w:val="003A1AB2"/>
    <w:rsid w:val="003F4ED1"/>
    <w:rsid w:val="004747A3"/>
    <w:rsid w:val="004A1047"/>
    <w:rsid w:val="004E626E"/>
    <w:rsid w:val="00557699"/>
    <w:rsid w:val="00562EE5"/>
    <w:rsid w:val="00563A1A"/>
    <w:rsid w:val="00572AC8"/>
    <w:rsid w:val="005B01D7"/>
    <w:rsid w:val="005C08E5"/>
    <w:rsid w:val="005D45AC"/>
    <w:rsid w:val="005F15F9"/>
    <w:rsid w:val="0060086F"/>
    <w:rsid w:val="00620FFD"/>
    <w:rsid w:val="00622FBA"/>
    <w:rsid w:val="00623CC3"/>
    <w:rsid w:val="0062555D"/>
    <w:rsid w:val="0065793F"/>
    <w:rsid w:val="00665007"/>
    <w:rsid w:val="00673C62"/>
    <w:rsid w:val="006A6DA5"/>
    <w:rsid w:val="006D5E45"/>
    <w:rsid w:val="006F16BE"/>
    <w:rsid w:val="0071009C"/>
    <w:rsid w:val="007949AD"/>
    <w:rsid w:val="0080104E"/>
    <w:rsid w:val="0081009E"/>
    <w:rsid w:val="00830D4B"/>
    <w:rsid w:val="00883C7F"/>
    <w:rsid w:val="008873B6"/>
    <w:rsid w:val="008912F2"/>
    <w:rsid w:val="008A155B"/>
    <w:rsid w:val="008C313A"/>
    <w:rsid w:val="00916FA8"/>
    <w:rsid w:val="00921CC2"/>
    <w:rsid w:val="00932D2D"/>
    <w:rsid w:val="009412BC"/>
    <w:rsid w:val="00945C00"/>
    <w:rsid w:val="0095146F"/>
    <w:rsid w:val="00973C2B"/>
    <w:rsid w:val="009E3C93"/>
    <w:rsid w:val="00A03094"/>
    <w:rsid w:val="00A2794E"/>
    <w:rsid w:val="00A31E1E"/>
    <w:rsid w:val="00A42DC5"/>
    <w:rsid w:val="00A474EA"/>
    <w:rsid w:val="00A53C68"/>
    <w:rsid w:val="00A849FD"/>
    <w:rsid w:val="00AB6D8C"/>
    <w:rsid w:val="00AE4698"/>
    <w:rsid w:val="00B12FD7"/>
    <w:rsid w:val="00B14630"/>
    <w:rsid w:val="00B51B72"/>
    <w:rsid w:val="00B756DF"/>
    <w:rsid w:val="00B93B0A"/>
    <w:rsid w:val="00BC4599"/>
    <w:rsid w:val="00C47243"/>
    <w:rsid w:val="00C7657D"/>
    <w:rsid w:val="00CB5A6C"/>
    <w:rsid w:val="00CD3DE0"/>
    <w:rsid w:val="00CE12C2"/>
    <w:rsid w:val="00CF3FB9"/>
    <w:rsid w:val="00D22BE0"/>
    <w:rsid w:val="00D4792D"/>
    <w:rsid w:val="00D61073"/>
    <w:rsid w:val="00D67EAA"/>
    <w:rsid w:val="00DB4869"/>
    <w:rsid w:val="00DC6216"/>
    <w:rsid w:val="00DF3F34"/>
    <w:rsid w:val="00E3423B"/>
    <w:rsid w:val="00E850D4"/>
    <w:rsid w:val="00EA556D"/>
    <w:rsid w:val="00EB68AA"/>
    <w:rsid w:val="00ED72F9"/>
    <w:rsid w:val="00EF5468"/>
    <w:rsid w:val="00F22045"/>
    <w:rsid w:val="00F52F19"/>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19077">
      <w:bodyDiv w:val="1"/>
      <w:marLeft w:val="0"/>
      <w:marRight w:val="0"/>
      <w:marTop w:val="0"/>
      <w:marBottom w:val="0"/>
      <w:divBdr>
        <w:top w:val="none" w:sz="0" w:space="0" w:color="auto"/>
        <w:left w:val="none" w:sz="0" w:space="0" w:color="auto"/>
        <w:bottom w:val="none" w:sz="0" w:space="0" w:color="auto"/>
        <w:right w:val="none" w:sz="0" w:space="0" w:color="auto"/>
      </w:divBdr>
    </w:div>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7363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yhawards@leedsbeckett.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kegroup.org/cexcellenceyh/"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CEBADE-6035-438F-9582-6159D30F1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A29B01-2772-4A7D-9778-0DC912944B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C1D6DE-F8C7-465F-BB09-41A1C39A41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Schofield, Liz</cp:lastModifiedBy>
  <cp:revision>8</cp:revision>
  <cp:lastPrinted>2019-08-08T13:25:00Z</cp:lastPrinted>
  <dcterms:created xsi:type="dcterms:W3CDTF">2021-12-06T11:40:00Z</dcterms:created>
  <dcterms:modified xsi:type="dcterms:W3CDTF">2022-11-29T10:28:00Z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